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36" w:rsidRPr="00E73B74" w:rsidRDefault="00A04336" w:rsidP="00C813C0">
      <w:pPr>
        <w:suppressAutoHyphens/>
        <w:ind w:firstLine="0"/>
        <w:jc w:val="center"/>
        <w:rPr>
          <w:b/>
          <w:sz w:val="36"/>
          <w:szCs w:val="36"/>
        </w:rPr>
      </w:pPr>
      <w:r w:rsidRPr="006E6AF0">
        <w:rPr>
          <w:sz w:val="40"/>
          <w:szCs w:val="40"/>
        </w:rPr>
        <w:t xml:space="preserve">                                   </w:t>
      </w:r>
      <w:r w:rsidR="006E6AF0">
        <w:rPr>
          <w:sz w:val="40"/>
          <w:szCs w:val="40"/>
        </w:rPr>
        <w:t xml:space="preserve">          </w:t>
      </w:r>
      <w:r w:rsidRPr="006E6AF0">
        <w:rPr>
          <w:sz w:val="40"/>
          <w:szCs w:val="40"/>
        </w:rPr>
        <w:t xml:space="preserve">   </w:t>
      </w:r>
    </w:p>
    <w:p w:rsidR="00A04336" w:rsidRPr="00A04336" w:rsidRDefault="00A04336" w:rsidP="00C813C0">
      <w:pPr>
        <w:suppressAutoHyphens/>
        <w:ind w:firstLine="0"/>
        <w:jc w:val="center"/>
        <w:rPr>
          <w:b/>
          <w:sz w:val="28"/>
          <w:szCs w:val="28"/>
        </w:rPr>
      </w:pPr>
    </w:p>
    <w:p w:rsidR="00E64CE8" w:rsidRPr="00C813C0" w:rsidRDefault="00F20FA3" w:rsidP="00C813C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sz w:val="28"/>
          <w:szCs w:val="28"/>
        </w:rPr>
        <w:t xml:space="preserve">  </w:t>
      </w:r>
      <w:r w:rsidR="00E64CE8" w:rsidRPr="00E64CE8">
        <w:rPr>
          <w:sz w:val="28"/>
          <w:szCs w:val="28"/>
        </w:rPr>
        <w:t xml:space="preserve"> </w:t>
      </w:r>
      <w:r w:rsidR="00E64CE8" w:rsidRPr="00C813C0">
        <w:rPr>
          <w:rFonts w:ascii="Times New Roman" w:hAnsi="Times New Roman" w:cs="Times New Roman"/>
          <w:b/>
          <w:sz w:val="27"/>
          <w:szCs w:val="27"/>
        </w:rPr>
        <w:t xml:space="preserve">Совет  Шереметьевского сельского сельских поселений  </w:t>
      </w:r>
    </w:p>
    <w:p w:rsidR="00E64CE8" w:rsidRDefault="00E64CE8" w:rsidP="00C813C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13C0"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6E6AF0" w:rsidRPr="00C813C0" w:rsidRDefault="006E6AF0" w:rsidP="00C813C0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4863" w:type="pct"/>
        <w:tblInd w:w="250" w:type="dxa"/>
        <w:tblLook w:val="01E0"/>
      </w:tblPr>
      <w:tblGrid>
        <w:gridCol w:w="5437"/>
        <w:gridCol w:w="5415"/>
      </w:tblGrid>
      <w:tr w:rsidR="001F0099" w:rsidRPr="00BB30E5" w:rsidTr="00D83A73">
        <w:tc>
          <w:tcPr>
            <w:tcW w:w="2505" w:type="pct"/>
            <w:tcBorders>
              <w:top w:val="nil"/>
              <w:left w:val="nil"/>
              <w:bottom w:val="nil"/>
              <w:right w:val="nil"/>
            </w:tcBorders>
          </w:tcPr>
          <w:p w:rsidR="00C813C0" w:rsidRDefault="00C813C0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F0099" w:rsidRPr="00BB30E5" w:rsidRDefault="00C266EB" w:rsidP="00CD5BFC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            </w:t>
            </w:r>
            <w:r w:rsidR="001F0099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№ </w:t>
            </w:r>
            <w:r w:rsidR="003D3E8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</w:t>
            </w:r>
            <w:r w:rsidR="00CD5BFC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2</w:t>
            </w:r>
          </w:p>
        </w:tc>
        <w:tc>
          <w:tcPr>
            <w:tcW w:w="2495" w:type="pct"/>
            <w:tcBorders>
              <w:top w:val="nil"/>
              <w:left w:val="nil"/>
              <w:bottom w:val="nil"/>
              <w:right w:val="nil"/>
            </w:tcBorders>
          </w:tcPr>
          <w:p w:rsidR="0014617B" w:rsidRDefault="0014617B" w:rsidP="0014617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1F0099" w:rsidRDefault="0014617B" w:rsidP="0014617B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                           </w:t>
            </w:r>
            <w:r w:rsidR="00CF493A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48477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15</w:t>
            </w:r>
            <w:r w:rsidR="00836B04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.11</w:t>
            </w:r>
            <w:r w:rsidR="00AA1217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.201</w:t>
            </w:r>
            <w:r w:rsidR="0048477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7</w:t>
            </w:r>
            <w:r w:rsidR="001F0099" w:rsidRPr="00BB30E5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года</w:t>
            </w:r>
          </w:p>
          <w:p w:rsidR="00CF05A8" w:rsidRPr="00BB30E5" w:rsidRDefault="00CF05A8" w:rsidP="0023217A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</w:tbl>
    <w:p w:rsidR="001F0099" w:rsidRPr="00BB30E5" w:rsidRDefault="001F0099" w:rsidP="006E6AF0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AA1217" w:rsidRPr="00AA1217" w:rsidRDefault="00AA1217" w:rsidP="00AA1217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1217">
        <w:rPr>
          <w:rFonts w:ascii="Times New Roman" w:hAnsi="Times New Roman" w:cs="Times New Roman"/>
          <w:b/>
          <w:sz w:val="27"/>
          <w:szCs w:val="27"/>
        </w:rPr>
        <w:t xml:space="preserve">     О  внесении изменений  в Решение  Шереметьевского сельского поселения Нижнекамского муниципального района Республики Татарстан  «О бюджете  </w:t>
      </w:r>
    </w:p>
    <w:p w:rsidR="00AA1217" w:rsidRPr="00AA1217" w:rsidRDefault="00AA1217" w:rsidP="00AA1217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A1217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«Шереметьевского сельское поселение»  </w:t>
      </w:r>
    </w:p>
    <w:p w:rsidR="00E64CE8" w:rsidRDefault="00E64CE8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DE2C90" w:rsidRPr="00BB30E5" w:rsidRDefault="00A55588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E2C90" w:rsidRPr="00BB30E5">
        <w:rPr>
          <w:rFonts w:ascii="Times New Roman" w:hAnsi="Times New Roman" w:cs="Times New Roman"/>
          <w:b/>
          <w:sz w:val="27"/>
          <w:szCs w:val="27"/>
        </w:rPr>
        <w:t>на 20</w:t>
      </w:r>
      <w:r w:rsidR="005104BA" w:rsidRPr="00BB30E5">
        <w:rPr>
          <w:rFonts w:ascii="Times New Roman" w:hAnsi="Times New Roman" w:cs="Times New Roman"/>
          <w:b/>
          <w:sz w:val="27"/>
          <w:szCs w:val="27"/>
        </w:rPr>
        <w:t>1</w:t>
      </w:r>
      <w:r w:rsidR="00484776">
        <w:rPr>
          <w:rFonts w:ascii="Times New Roman" w:hAnsi="Times New Roman" w:cs="Times New Roman"/>
          <w:b/>
          <w:sz w:val="27"/>
          <w:szCs w:val="27"/>
        </w:rPr>
        <w:t>7</w:t>
      </w:r>
      <w:r w:rsidR="00DE2C90" w:rsidRPr="00BB30E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8F5D2E" w:rsidRPr="00BB30E5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F4761E" w:rsidRPr="00BB30E5" w:rsidRDefault="00F4761E" w:rsidP="00CC057F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РЕШАЕТ</w:t>
      </w:r>
      <w:r w:rsidRPr="00BB30E5">
        <w:rPr>
          <w:rFonts w:ascii="Times New Roman" w:hAnsi="Times New Roman" w:cs="Times New Roman"/>
          <w:sz w:val="27"/>
          <w:szCs w:val="27"/>
        </w:rPr>
        <w:t>:</w:t>
      </w:r>
    </w:p>
    <w:p w:rsidR="005104BA" w:rsidRPr="00BB30E5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AA1217" w:rsidRPr="00F752ED" w:rsidRDefault="00AA1217" w:rsidP="00AA12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E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Шереметьевского</w:t>
      </w:r>
      <w:r w:rsidRPr="00F752E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752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217" w:rsidRPr="00F752ED" w:rsidRDefault="00AA1217" w:rsidP="00AA1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2ED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AA1217" w:rsidRPr="00F752ED" w:rsidRDefault="00AA1217" w:rsidP="00AA1217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A1217" w:rsidRDefault="00AA1217" w:rsidP="00AA12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52ED">
        <w:rPr>
          <w:rFonts w:ascii="Times New Roman" w:hAnsi="Times New Roman" w:cs="Times New Roman"/>
          <w:b/>
          <w:sz w:val="28"/>
          <w:szCs w:val="28"/>
        </w:rPr>
        <w:t>РЕШАЕТ</w:t>
      </w:r>
      <w:r w:rsidRPr="00F752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1217" w:rsidRPr="00AA1217" w:rsidRDefault="00AA1217" w:rsidP="00AA1217">
      <w:pPr>
        <w:ind w:firstLine="708"/>
        <w:rPr>
          <w:rFonts w:ascii="Times New Roman" w:hAnsi="Times New Roman" w:cs="Times New Roman"/>
          <w:bCs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 xml:space="preserve"> 1.</w:t>
      </w:r>
      <w:r w:rsidRPr="00AA1217">
        <w:rPr>
          <w:rFonts w:ascii="Times New Roman" w:hAnsi="Times New Roman" w:cs="Times New Roman"/>
          <w:bCs/>
          <w:sz w:val="27"/>
          <w:szCs w:val="27"/>
        </w:rPr>
        <w:t>Увеличить бюджет Шереметьевского сельского поселения Нижнекамского муниц</w:t>
      </w:r>
      <w:r w:rsidRPr="00AA1217">
        <w:rPr>
          <w:rFonts w:ascii="Times New Roman" w:hAnsi="Times New Roman" w:cs="Times New Roman"/>
          <w:bCs/>
          <w:sz w:val="27"/>
          <w:szCs w:val="27"/>
        </w:rPr>
        <w:t>и</w:t>
      </w:r>
      <w:r w:rsidRPr="00AA1217">
        <w:rPr>
          <w:rFonts w:ascii="Times New Roman" w:hAnsi="Times New Roman" w:cs="Times New Roman"/>
          <w:bCs/>
          <w:sz w:val="27"/>
          <w:szCs w:val="27"/>
        </w:rPr>
        <w:t xml:space="preserve">пального   района  Республики  Татарстан  на  основании  Решения  Совета  Нижнекамского муниципального района Республики Татарстан на сумму </w:t>
      </w:r>
      <w:r w:rsidR="00484776">
        <w:rPr>
          <w:rFonts w:ascii="Times New Roman" w:hAnsi="Times New Roman" w:cs="Times New Roman"/>
          <w:bCs/>
          <w:sz w:val="27"/>
          <w:szCs w:val="27"/>
        </w:rPr>
        <w:t>892 614</w:t>
      </w:r>
      <w:r w:rsidRPr="00AA1217">
        <w:rPr>
          <w:rFonts w:ascii="Times New Roman" w:hAnsi="Times New Roman" w:cs="Times New Roman"/>
          <w:bCs/>
          <w:sz w:val="27"/>
          <w:szCs w:val="27"/>
        </w:rPr>
        <w:t>,00   (</w:t>
      </w:r>
      <w:r w:rsidR="00484776">
        <w:rPr>
          <w:rFonts w:ascii="Times New Roman" w:hAnsi="Times New Roman" w:cs="Times New Roman"/>
          <w:bCs/>
          <w:sz w:val="27"/>
          <w:szCs w:val="27"/>
        </w:rPr>
        <w:t>восемьсот девяносто две</w:t>
      </w:r>
      <w:r w:rsidR="00484776" w:rsidRPr="004847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84776" w:rsidRPr="00AA1217">
        <w:rPr>
          <w:rFonts w:ascii="Times New Roman" w:hAnsi="Times New Roman" w:cs="Times New Roman"/>
          <w:bCs/>
          <w:sz w:val="27"/>
          <w:szCs w:val="27"/>
        </w:rPr>
        <w:t>тысяч</w:t>
      </w:r>
      <w:r w:rsidR="00484776">
        <w:rPr>
          <w:rFonts w:ascii="Times New Roman" w:hAnsi="Times New Roman" w:cs="Times New Roman"/>
          <w:bCs/>
          <w:sz w:val="27"/>
          <w:szCs w:val="27"/>
        </w:rPr>
        <w:t>и</w:t>
      </w:r>
      <w:r w:rsidR="00484776" w:rsidRPr="00AA121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84776">
        <w:rPr>
          <w:rFonts w:ascii="Times New Roman" w:hAnsi="Times New Roman" w:cs="Times New Roman"/>
          <w:bCs/>
          <w:sz w:val="27"/>
          <w:szCs w:val="27"/>
        </w:rPr>
        <w:t>шесть сот четырнадцать</w:t>
      </w:r>
      <w:r w:rsidR="00484776" w:rsidRPr="0048477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84776" w:rsidRPr="00AA1217">
        <w:rPr>
          <w:rFonts w:ascii="Times New Roman" w:hAnsi="Times New Roman" w:cs="Times New Roman"/>
          <w:bCs/>
          <w:sz w:val="27"/>
          <w:szCs w:val="27"/>
        </w:rPr>
        <w:t>рублей</w:t>
      </w:r>
      <w:r w:rsidRPr="00AA1217">
        <w:rPr>
          <w:rFonts w:ascii="Times New Roman" w:hAnsi="Times New Roman" w:cs="Times New Roman"/>
          <w:bCs/>
          <w:sz w:val="27"/>
          <w:szCs w:val="27"/>
        </w:rPr>
        <w:t xml:space="preserve">  00 коп.) </w:t>
      </w:r>
      <w:r w:rsidR="00347893" w:rsidRPr="00111359">
        <w:rPr>
          <w:rFonts w:ascii="Times New Roman" w:hAnsi="Times New Roman" w:cs="Times New Roman"/>
          <w:bCs/>
          <w:sz w:val="27"/>
          <w:szCs w:val="27"/>
        </w:rPr>
        <w:t xml:space="preserve">за счет возмещения денежных средств,  </w:t>
      </w:r>
      <w:r w:rsidR="00347893" w:rsidRPr="00347893">
        <w:rPr>
          <w:rFonts w:ascii="Times New Roman" w:hAnsi="Times New Roman" w:cs="Times New Roman"/>
          <w:bCs/>
          <w:sz w:val="27"/>
          <w:szCs w:val="27"/>
        </w:rPr>
        <w:t>управляющей компанией ООО «Шереметьевский ЖилСтройСервис» за потребление эл.энергии</w:t>
      </w:r>
      <w:r w:rsidR="00347893">
        <w:rPr>
          <w:rFonts w:ascii="Times New Roman" w:hAnsi="Times New Roman" w:cs="Times New Roman"/>
          <w:bCs/>
          <w:sz w:val="27"/>
          <w:szCs w:val="27"/>
        </w:rPr>
        <w:t>.</w:t>
      </w:r>
    </w:p>
    <w:p w:rsidR="00AA1217" w:rsidRPr="00AA1217" w:rsidRDefault="00AA1217" w:rsidP="00AA1217">
      <w:pPr>
        <w:ind w:firstLine="708"/>
        <w:rPr>
          <w:rFonts w:ascii="Times New Roman" w:hAnsi="Times New Roman" w:cs="Times New Roman"/>
          <w:bCs/>
          <w:sz w:val="27"/>
          <w:szCs w:val="27"/>
        </w:rPr>
      </w:pPr>
    </w:p>
    <w:p w:rsidR="00AA1217" w:rsidRPr="00AA1217" w:rsidRDefault="00AA1217" w:rsidP="00AA121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2. Приложение №1 «Источники финансирования дефицита бюджета</w:t>
      </w:r>
    </w:p>
    <w:p w:rsidR="00AA1217" w:rsidRPr="00AA1217" w:rsidRDefault="00AA1217" w:rsidP="00AA12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муниципального образования «Шереметьевское сельское поселение» Нижнекамского мун</w:t>
      </w:r>
      <w:r w:rsidRPr="00AA1217">
        <w:rPr>
          <w:rFonts w:ascii="Times New Roman" w:hAnsi="Times New Roman" w:cs="Times New Roman"/>
          <w:sz w:val="27"/>
          <w:szCs w:val="27"/>
        </w:rPr>
        <w:t>и</w:t>
      </w:r>
      <w:r w:rsidRPr="00AA1217">
        <w:rPr>
          <w:rFonts w:ascii="Times New Roman" w:hAnsi="Times New Roman" w:cs="Times New Roman"/>
          <w:sz w:val="27"/>
          <w:szCs w:val="27"/>
        </w:rPr>
        <w:t>ципального района Республики Татарстан 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</w:t>
      </w:r>
    </w:p>
    <w:p w:rsidR="00AA1217" w:rsidRPr="00AA1217" w:rsidRDefault="00AA1217" w:rsidP="00AA121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редакции.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3. Приложение №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A1217">
        <w:rPr>
          <w:rFonts w:ascii="Times New Roman" w:hAnsi="Times New Roman" w:cs="Times New Roman"/>
          <w:sz w:val="27"/>
          <w:szCs w:val="27"/>
        </w:rPr>
        <w:t xml:space="preserve"> «Доходы бюджета муниципального образования «Шереметьевское сельское поселение» Нижнекамского муниципального района Республики Татарстан 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редакции.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4. Приложение №</w:t>
      </w:r>
      <w:r w:rsidR="007B2D79">
        <w:rPr>
          <w:rFonts w:ascii="Times New Roman" w:hAnsi="Times New Roman" w:cs="Times New Roman"/>
          <w:sz w:val="27"/>
          <w:szCs w:val="27"/>
        </w:rPr>
        <w:t>6</w:t>
      </w:r>
      <w:r w:rsidRPr="00AA1217">
        <w:rPr>
          <w:rFonts w:ascii="Times New Roman" w:hAnsi="Times New Roman" w:cs="Times New Roman"/>
          <w:sz w:val="27"/>
          <w:szCs w:val="27"/>
        </w:rPr>
        <w:t xml:space="preserve"> «Функциональная структура расходов бюджета муниципального образования «Шереметьевское сельское поселение» Нижнекамского муниципального района Республики Татарстан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редакции.</w:t>
      </w: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AA1217" w:rsidRPr="00AA1217" w:rsidRDefault="00AA1217" w:rsidP="00AA1217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AA1217">
        <w:rPr>
          <w:rFonts w:ascii="Times New Roman" w:hAnsi="Times New Roman" w:cs="Times New Roman"/>
          <w:sz w:val="27"/>
          <w:szCs w:val="27"/>
        </w:rPr>
        <w:t>5. Приложение №</w:t>
      </w:r>
      <w:r w:rsidR="00DC47A2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«Ведомственная структура расходов бюджета муниципального образования «Шереметьевское сельское поселение» Нижнекамского муниципального района Республики Татарстан на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AA1217">
        <w:rPr>
          <w:rFonts w:ascii="Times New Roman" w:hAnsi="Times New Roman" w:cs="Times New Roman"/>
          <w:sz w:val="27"/>
          <w:szCs w:val="27"/>
        </w:rPr>
        <w:t xml:space="preserve"> год» предоставить в новой редакции.</w:t>
      </w:r>
    </w:p>
    <w:p w:rsidR="00AA1217" w:rsidRPr="00946AA5" w:rsidRDefault="00AA1217" w:rsidP="00AA121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D10C02" w:rsidRPr="00BB30E5" w:rsidRDefault="00D10C02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9A3FA9" w:rsidRPr="00BB30E5" w:rsidRDefault="009A3FA9" w:rsidP="008A668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4617B" w:rsidRDefault="007061DB" w:rsidP="001C387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  <w:r w:rsidR="0014617B" w:rsidRPr="0014617B">
        <w:rPr>
          <w:rFonts w:ascii="Times New Roman" w:hAnsi="Times New Roman" w:cs="Times New Roman"/>
          <w:sz w:val="27"/>
          <w:szCs w:val="27"/>
        </w:rPr>
        <w:t xml:space="preserve"> </w:t>
      </w:r>
      <w:r w:rsidR="0014617B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E64262" w:rsidRDefault="0014617B" w:rsidP="00C813C0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«Шереметьев</w:t>
      </w:r>
      <w:r w:rsidR="00F20FA3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кого сельского поселения»</w:t>
      </w:r>
      <w:r w:rsidR="00C813C0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C813C0">
        <w:rPr>
          <w:rFonts w:ascii="Times New Roman" w:hAnsi="Times New Roman" w:cs="Times New Roman"/>
          <w:b/>
          <w:sz w:val="27"/>
          <w:szCs w:val="27"/>
        </w:rPr>
        <w:t xml:space="preserve">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В.Г. Емельянов </w:t>
      </w:r>
      <w:r w:rsidR="00C813C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64262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65E29" w:rsidRPr="00BB30E5" w:rsidRDefault="00701E48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Приложение 1</w:t>
      </w:r>
    </w:p>
    <w:p w:rsidR="00CE4404" w:rsidRPr="00BB30E5" w:rsidRDefault="00CE4404" w:rsidP="00E6426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14617B">
        <w:rPr>
          <w:rFonts w:ascii="Times New Roman" w:hAnsi="Times New Roman" w:cs="Times New Roman"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sz w:val="27"/>
          <w:szCs w:val="27"/>
        </w:rPr>
        <w:t>с</w:t>
      </w:r>
      <w:r w:rsidR="0014617B">
        <w:rPr>
          <w:rFonts w:ascii="Times New Roman" w:hAnsi="Times New Roman" w:cs="Times New Roman"/>
          <w:sz w:val="27"/>
          <w:szCs w:val="27"/>
        </w:rPr>
        <w:t>кого сельского поселения»</w:t>
      </w:r>
    </w:p>
    <w:p w:rsidR="00C65E29" w:rsidRPr="00BB30E5" w:rsidRDefault="00CE4404" w:rsidP="00D10C0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 w:rsidR="00484776">
        <w:rPr>
          <w:rFonts w:ascii="Times New Roman" w:hAnsi="Times New Roman" w:cs="Times New Roman"/>
          <w:sz w:val="27"/>
          <w:szCs w:val="27"/>
        </w:rPr>
        <w:t xml:space="preserve"> </w:t>
      </w:r>
      <w:r w:rsidR="003D3E85">
        <w:rPr>
          <w:rFonts w:ascii="Times New Roman" w:hAnsi="Times New Roman" w:cs="Times New Roman"/>
          <w:sz w:val="27"/>
          <w:szCs w:val="27"/>
        </w:rPr>
        <w:t>1</w:t>
      </w:r>
      <w:r w:rsidR="00CD5BFC">
        <w:rPr>
          <w:rFonts w:ascii="Times New Roman" w:hAnsi="Times New Roman" w:cs="Times New Roman"/>
          <w:sz w:val="27"/>
          <w:szCs w:val="27"/>
        </w:rPr>
        <w:t>2</w:t>
      </w:r>
      <w:r w:rsidR="00D154E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от «</w:t>
      </w:r>
      <w:r w:rsidR="00F66A17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="00484776">
        <w:rPr>
          <w:rFonts w:ascii="Times New Roman" w:hAnsi="Times New Roman" w:cs="Times New Roman"/>
          <w:sz w:val="27"/>
          <w:szCs w:val="27"/>
        </w:rPr>
        <w:t>15</w:t>
      </w:r>
      <w:r w:rsidR="00D22111"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» </w:t>
      </w:r>
      <w:r w:rsidR="00836B04">
        <w:rPr>
          <w:rFonts w:ascii="Times New Roman" w:hAnsi="Times New Roman" w:cs="Times New Roman"/>
          <w:sz w:val="27"/>
          <w:szCs w:val="27"/>
        </w:rPr>
        <w:t>ноября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20</w:t>
      </w:r>
      <w:r w:rsidR="00BE2D78" w:rsidRPr="00BB30E5">
        <w:rPr>
          <w:rFonts w:ascii="Times New Roman" w:hAnsi="Times New Roman" w:cs="Times New Roman"/>
          <w:sz w:val="27"/>
          <w:szCs w:val="27"/>
        </w:rPr>
        <w:t>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14617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4617B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b/>
          <w:sz w:val="27"/>
          <w:szCs w:val="27"/>
        </w:rPr>
        <w:t>с</w:t>
      </w:r>
      <w:r w:rsidRPr="0014617B">
        <w:rPr>
          <w:rFonts w:ascii="Times New Roman" w:hAnsi="Times New Roman" w:cs="Times New Roman"/>
          <w:b/>
          <w:sz w:val="27"/>
          <w:szCs w:val="27"/>
        </w:rPr>
        <w:t>кого сельского поселения»</w:t>
      </w:r>
      <w:r w:rsidR="00CB7BEB" w:rsidRPr="001461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>на 20</w:t>
      </w:r>
      <w:r w:rsidR="00BE2D78" w:rsidRPr="00BB30E5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484776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414" w:type="dxa"/>
        <w:tblInd w:w="250" w:type="dxa"/>
        <w:tblLook w:val="0000"/>
      </w:tblPr>
      <w:tblGrid>
        <w:gridCol w:w="3119"/>
        <w:gridCol w:w="5670"/>
        <w:gridCol w:w="1625"/>
      </w:tblGrid>
      <w:tr w:rsidR="00701E48" w:rsidRPr="00BB30E5" w:rsidTr="00D83A7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BB30E5" w:rsidTr="00D83A73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BB30E5" w:rsidTr="00D83A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14617B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BB30E5" w:rsidTr="00D83A7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BB30E5" w:rsidTr="00D83A7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="009D1707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14617B" w:rsidP="00517C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36B04">
              <w:rPr>
                <w:rFonts w:ascii="Times New Roman" w:hAnsi="Times New Roman" w:cs="Times New Roman"/>
                <w:sz w:val="27"/>
                <w:szCs w:val="27"/>
              </w:rPr>
              <w:t xml:space="preserve">11 </w:t>
            </w:r>
            <w:r w:rsidR="00517C65">
              <w:rPr>
                <w:rFonts w:ascii="Times New Roman" w:hAnsi="Times New Roman" w:cs="Times New Roman"/>
                <w:sz w:val="27"/>
                <w:szCs w:val="27"/>
              </w:rPr>
              <w:t>814,1</w:t>
            </w:r>
          </w:p>
        </w:tc>
      </w:tr>
      <w:tr w:rsidR="00961E5E" w:rsidRPr="00BB30E5" w:rsidTr="00D83A7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="009D1707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="009D1707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Default="0014617B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+</w:t>
            </w:r>
            <w:r w:rsidR="0034789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36B04"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="00517C65">
              <w:rPr>
                <w:rFonts w:ascii="Times New Roman" w:hAnsi="Times New Roman" w:cs="Times New Roman"/>
                <w:sz w:val="27"/>
                <w:szCs w:val="27"/>
              </w:rPr>
              <w:t>814,1</w:t>
            </w:r>
          </w:p>
          <w:p w:rsidR="0014617B" w:rsidRPr="00BB30E5" w:rsidRDefault="0014617B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12EC0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2EC0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Default="00E64262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04336" w:rsidRDefault="00357211" w:rsidP="00357211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</w:t>
      </w:r>
      <w:r w:rsidR="006E6AF0">
        <w:rPr>
          <w:rFonts w:ascii="Times New Roman" w:hAnsi="Times New Roman" w:cs="Times New Roman"/>
          <w:b/>
          <w:sz w:val="27"/>
          <w:szCs w:val="27"/>
        </w:rPr>
        <w:t xml:space="preserve">                            </w:t>
      </w:r>
    </w:p>
    <w:p w:rsidR="00A04336" w:rsidRDefault="00A04336" w:rsidP="00357211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</w:t>
      </w:r>
    </w:p>
    <w:p w:rsidR="00843775" w:rsidRPr="00BB30E5" w:rsidRDefault="00A04336" w:rsidP="00357211">
      <w:pPr>
        <w:ind w:right="-442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</w:t>
      </w:r>
      <w:r w:rsidR="00357211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843775" w:rsidRPr="00BB30E5">
        <w:rPr>
          <w:rFonts w:ascii="Times New Roman" w:hAnsi="Times New Roman" w:cs="Times New Roman"/>
          <w:b/>
          <w:sz w:val="27"/>
          <w:szCs w:val="27"/>
        </w:rPr>
        <w:t xml:space="preserve">Приложение </w:t>
      </w:r>
      <w:r w:rsidR="00AA1217">
        <w:rPr>
          <w:rFonts w:ascii="Times New Roman" w:hAnsi="Times New Roman" w:cs="Times New Roman"/>
          <w:b/>
          <w:sz w:val="27"/>
          <w:szCs w:val="27"/>
        </w:rPr>
        <w:t>2</w:t>
      </w:r>
    </w:p>
    <w:p w:rsidR="00843775" w:rsidRPr="00BB30E5" w:rsidRDefault="00843775" w:rsidP="00E64262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к решению </w:t>
      </w:r>
      <w:r w:rsidR="0014617B">
        <w:rPr>
          <w:rFonts w:ascii="Times New Roman" w:hAnsi="Times New Roman" w:cs="Times New Roman"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sz w:val="27"/>
          <w:szCs w:val="27"/>
        </w:rPr>
        <w:t>с</w:t>
      </w:r>
      <w:r w:rsidR="0014617B">
        <w:rPr>
          <w:rFonts w:ascii="Times New Roman" w:hAnsi="Times New Roman" w:cs="Times New Roman"/>
          <w:sz w:val="27"/>
          <w:szCs w:val="27"/>
        </w:rPr>
        <w:t>кого сельского поселения»</w:t>
      </w:r>
    </w:p>
    <w:p w:rsidR="00836B04" w:rsidRPr="00BB30E5" w:rsidRDefault="00836B04" w:rsidP="00836B04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№</w:t>
      </w:r>
      <w:r w:rsidR="00484776">
        <w:rPr>
          <w:rFonts w:ascii="Times New Roman" w:hAnsi="Times New Roman" w:cs="Times New Roman"/>
          <w:sz w:val="27"/>
          <w:szCs w:val="27"/>
        </w:rPr>
        <w:t xml:space="preserve"> </w:t>
      </w:r>
      <w:r w:rsidR="003D3E85">
        <w:rPr>
          <w:rFonts w:ascii="Times New Roman" w:hAnsi="Times New Roman" w:cs="Times New Roman"/>
          <w:sz w:val="27"/>
          <w:szCs w:val="27"/>
        </w:rPr>
        <w:t>1</w:t>
      </w:r>
      <w:r w:rsidR="00CD5BFC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 « </w:t>
      </w:r>
      <w:r w:rsidR="00484776">
        <w:rPr>
          <w:rFonts w:ascii="Times New Roman" w:hAnsi="Times New Roman" w:cs="Times New Roman"/>
          <w:sz w:val="27"/>
          <w:szCs w:val="27"/>
        </w:rPr>
        <w:t>15</w:t>
      </w:r>
      <w:r w:rsidRPr="00BB30E5">
        <w:rPr>
          <w:rFonts w:ascii="Times New Roman" w:hAnsi="Times New Roman" w:cs="Times New Roman"/>
          <w:sz w:val="27"/>
          <w:szCs w:val="27"/>
        </w:rPr>
        <w:t xml:space="preserve"> »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BB30E5">
        <w:rPr>
          <w:rFonts w:ascii="Times New Roman" w:hAnsi="Times New Roman" w:cs="Times New Roman"/>
          <w:sz w:val="27"/>
          <w:szCs w:val="27"/>
        </w:rPr>
        <w:t xml:space="preserve"> 201</w:t>
      </w:r>
      <w:r w:rsidR="00484776"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843775" w:rsidRPr="00BB30E5" w:rsidRDefault="00843775" w:rsidP="00843775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43775" w:rsidRPr="00BB30E5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A55588" w:rsidRPr="00BB30E5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14617B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14617B" w:rsidRPr="0014617B">
        <w:rPr>
          <w:rFonts w:ascii="Times New Roman" w:hAnsi="Times New Roman" w:cs="Times New Roman"/>
          <w:b/>
          <w:sz w:val="27"/>
          <w:szCs w:val="27"/>
        </w:rPr>
        <w:t>муниципального образования «Шереметьев</w:t>
      </w:r>
      <w:r w:rsidR="00F20FA3">
        <w:rPr>
          <w:rFonts w:ascii="Times New Roman" w:hAnsi="Times New Roman" w:cs="Times New Roman"/>
          <w:b/>
          <w:sz w:val="27"/>
          <w:szCs w:val="27"/>
        </w:rPr>
        <w:t>с</w:t>
      </w:r>
      <w:r w:rsidR="0014617B" w:rsidRPr="0014617B">
        <w:rPr>
          <w:rFonts w:ascii="Times New Roman" w:hAnsi="Times New Roman" w:cs="Times New Roman"/>
          <w:b/>
          <w:sz w:val="27"/>
          <w:szCs w:val="27"/>
        </w:rPr>
        <w:t>кого сельского поселения»</w:t>
      </w:r>
      <w:r w:rsidR="00A55588" w:rsidRPr="001461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A55588" w:rsidRPr="0014617B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4617B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 w:rsidR="00484776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FC7036" w:rsidRPr="0014617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14617B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55588" w:rsidRPr="0014617B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A55588" w:rsidRPr="00BB30E5" w:rsidTr="00D83A7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BB30E5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BB30E5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A55588" w:rsidRPr="00BB30E5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836B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3524,6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289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289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14617B" w:rsidP="000C7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CD5BF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14617B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D5B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2072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14617B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CD5BF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5588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</w:tr>
      <w:tr w:rsidR="00347893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347893" w:rsidRPr="00347893" w:rsidRDefault="00347893" w:rsidP="004538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347893">
              <w:rPr>
                <w:rFonts w:ascii="Times New Roman" w:hAnsi="Times New Roman" w:cs="Times New Roman"/>
                <w:sz w:val="27"/>
                <w:szCs w:val="27"/>
              </w:rPr>
              <w:t>1 13 02065 10 0000 130</w:t>
            </w:r>
          </w:p>
          <w:p w:rsidR="00347893" w:rsidRPr="00347893" w:rsidRDefault="00347893" w:rsidP="004538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поступающие в порядке возмещения ра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ходов, понесенных в связи с эксплуатацией имущ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4F3A">
              <w:rPr>
                <w:rFonts w:ascii="Times New Roman" w:hAnsi="Times New Roman" w:cs="Times New Roman"/>
                <w:b/>
                <w:sz w:val="24"/>
                <w:szCs w:val="24"/>
              </w:rPr>
              <w:t>ства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347893" w:rsidRPr="00DE4F3A" w:rsidRDefault="00244545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892,6</w:t>
            </w:r>
          </w:p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893" w:rsidRPr="00DE4F3A" w:rsidRDefault="00347893" w:rsidP="00453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4507" w:rsidRDefault="00CD5BFC" w:rsidP="007B2D7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2D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7B2D79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249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8289,5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CD5BFC" w:rsidRPr="00994507" w:rsidRDefault="00CD5BFC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Безвозмездные поступления от других бюдж</w:t>
            </w: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94507">
              <w:rPr>
                <w:rFonts w:ascii="Times New Roman" w:hAnsi="Times New Roman" w:cs="Times New Roman"/>
                <w:sz w:val="27"/>
                <w:szCs w:val="27"/>
              </w:rPr>
              <w:t>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591A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0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E8226D" w:rsidRDefault="00CD5BFC" w:rsidP="00E8226D">
            <w:pPr>
              <w:widowControl/>
              <w:autoSpaceDE/>
              <w:autoSpaceDN/>
              <w:adjustRightInd/>
              <w:ind w:firstLine="0"/>
              <w:jc w:val="left"/>
              <w:rPr>
                <w:sz w:val="27"/>
                <w:szCs w:val="27"/>
              </w:rPr>
            </w:pPr>
            <w:r w:rsidRPr="00E8226D">
              <w:rPr>
                <w:rFonts w:ascii="Times New Roman" w:hAnsi="Times New Roman" w:cs="Times New Roman"/>
                <w:sz w:val="27"/>
                <w:szCs w:val="27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D5BFC" w:rsidRPr="00E8226D" w:rsidRDefault="00CD5BFC" w:rsidP="000C789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8226D">
              <w:rPr>
                <w:rFonts w:ascii="Times New Roman" w:hAnsi="Times New Roman" w:cs="Times New Roman"/>
                <w:sz w:val="27"/>
                <w:szCs w:val="27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CD5B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8119,8</w:t>
            </w:r>
          </w:p>
        </w:tc>
      </w:tr>
      <w:tr w:rsidR="00CD5BFC" w:rsidRPr="00BB30E5" w:rsidTr="000A2FB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D5BFC" w:rsidRPr="009967FE" w:rsidRDefault="00CD5BFC" w:rsidP="000A2FB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32,2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D5BFC" w:rsidRPr="009967FE" w:rsidRDefault="00CD5BFC" w:rsidP="000A2FB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</w:tr>
      <w:tr w:rsidR="00CD5BFC" w:rsidRPr="00BB30E5" w:rsidTr="00D83A7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D5BFC" w:rsidRPr="009967FE" w:rsidRDefault="00CD5BFC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CD5BFC" w:rsidRPr="009967FE" w:rsidRDefault="00CD5BFC" w:rsidP="000A2FB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E8226D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92,5</w:t>
            </w:r>
          </w:p>
        </w:tc>
      </w:tr>
      <w:tr w:rsidR="00CD5BFC" w:rsidRPr="00BB30E5" w:rsidTr="00D83A7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48477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11814,1</w:t>
            </w:r>
          </w:p>
        </w:tc>
      </w:tr>
      <w:tr w:rsidR="00CD5BFC" w:rsidRPr="00BB30E5" w:rsidTr="00D83A7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CD5BFC" w:rsidRPr="00BB30E5" w:rsidRDefault="00CD5BFC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1B039E" w:rsidRDefault="001B039E" w:rsidP="005A3712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B039E" w:rsidRDefault="001B039E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87077" w:rsidRDefault="007870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87077" w:rsidRDefault="007870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87077" w:rsidRDefault="007870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27EAA" w:rsidRDefault="00F27EAA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57211" w:rsidRDefault="00357211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18AF" w:rsidRDefault="00F618AF" w:rsidP="00F618AF">
      <w:pPr>
        <w:ind w:left="594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6EAA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32"/>
          <w:szCs w:val="27"/>
        </w:rPr>
        <w:t xml:space="preserve">                                                                 </w:t>
      </w:r>
      <w:r w:rsidRPr="003D1225">
        <w:rPr>
          <w:rFonts w:ascii="Times New Roman" w:hAnsi="Times New Roman" w:cs="Times New Roman"/>
          <w:sz w:val="24"/>
          <w:szCs w:val="24"/>
        </w:rPr>
        <w:t xml:space="preserve">к решению 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</w:t>
      </w:r>
    </w:p>
    <w:p w:rsidR="00F618AF" w:rsidRDefault="00F618AF" w:rsidP="00F618AF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образования «Шереметьевское сельское</w:t>
      </w:r>
    </w:p>
    <w:p w:rsidR="00111359" w:rsidRDefault="00F618AF" w:rsidP="0011135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</w:t>
      </w:r>
      <w:r w:rsidR="00111359">
        <w:rPr>
          <w:rFonts w:ascii="Times New Roman" w:hAnsi="Times New Roman" w:cs="Times New Roman"/>
          <w:sz w:val="24"/>
          <w:szCs w:val="24"/>
        </w:rPr>
        <w:t>селение»</w:t>
      </w:r>
    </w:p>
    <w:p w:rsidR="00347893" w:rsidRPr="00347893" w:rsidRDefault="00111359" w:rsidP="0011135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B2D7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B2D79">
        <w:rPr>
          <w:rFonts w:ascii="Times New Roman" w:hAnsi="Times New Roman" w:cs="Times New Roman"/>
          <w:sz w:val="24"/>
          <w:szCs w:val="24"/>
        </w:rPr>
        <w:t xml:space="preserve"> </w:t>
      </w:r>
      <w:r w:rsidR="00347893" w:rsidRPr="00347893">
        <w:rPr>
          <w:rFonts w:ascii="Times New Roman" w:hAnsi="Times New Roman" w:cs="Times New Roman"/>
          <w:sz w:val="24"/>
          <w:szCs w:val="24"/>
        </w:rPr>
        <w:t>№</w:t>
      </w:r>
      <w:r w:rsidR="003D3E85">
        <w:rPr>
          <w:rFonts w:ascii="Times New Roman" w:hAnsi="Times New Roman" w:cs="Times New Roman"/>
          <w:sz w:val="24"/>
          <w:szCs w:val="24"/>
        </w:rPr>
        <w:t>1</w:t>
      </w:r>
      <w:r w:rsidR="00CD5BFC">
        <w:rPr>
          <w:rFonts w:ascii="Times New Roman" w:hAnsi="Times New Roman" w:cs="Times New Roman"/>
          <w:sz w:val="24"/>
          <w:szCs w:val="24"/>
        </w:rPr>
        <w:t>2</w:t>
      </w:r>
      <w:r w:rsidR="009241DD">
        <w:rPr>
          <w:rFonts w:ascii="Times New Roman" w:hAnsi="Times New Roman" w:cs="Times New Roman"/>
          <w:sz w:val="24"/>
          <w:szCs w:val="24"/>
        </w:rPr>
        <w:t xml:space="preserve"> </w:t>
      </w:r>
      <w:r w:rsidR="00347893" w:rsidRPr="00347893">
        <w:rPr>
          <w:rFonts w:ascii="Times New Roman" w:hAnsi="Times New Roman" w:cs="Times New Roman"/>
          <w:sz w:val="24"/>
          <w:szCs w:val="24"/>
        </w:rPr>
        <w:t xml:space="preserve"> от «</w:t>
      </w:r>
      <w:r w:rsidR="009241DD">
        <w:rPr>
          <w:rFonts w:ascii="Times New Roman" w:hAnsi="Times New Roman" w:cs="Times New Roman"/>
          <w:sz w:val="24"/>
          <w:szCs w:val="24"/>
        </w:rPr>
        <w:t>15</w:t>
      </w:r>
      <w:r w:rsidR="00347893" w:rsidRPr="00347893">
        <w:rPr>
          <w:rFonts w:ascii="Times New Roman" w:hAnsi="Times New Roman" w:cs="Times New Roman"/>
          <w:sz w:val="24"/>
          <w:szCs w:val="24"/>
        </w:rPr>
        <w:t xml:space="preserve">» </w:t>
      </w:r>
      <w:r w:rsidR="00836B04">
        <w:rPr>
          <w:rFonts w:ascii="Times New Roman" w:hAnsi="Times New Roman" w:cs="Times New Roman"/>
          <w:sz w:val="24"/>
          <w:szCs w:val="24"/>
        </w:rPr>
        <w:t>но</w:t>
      </w:r>
      <w:r w:rsidR="00347893" w:rsidRPr="00347893">
        <w:rPr>
          <w:rFonts w:ascii="Times New Roman" w:hAnsi="Times New Roman" w:cs="Times New Roman"/>
          <w:sz w:val="24"/>
          <w:szCs w:val="24"/>
        </w:rPr>
        <w:t>ября 201</w:t>
      </w:r>
      <w:r w:rsidR="009241DD">
        <w:rPr>
          <w:rFonts w:ascii="Times New Roman" w:hAnsi="Times New Roman" w:cs="Times New Roman"/>
          <w:sz w:val="24"/>
          <w:szCs w:val="24"/>
        </w:rPr>
        <w:t>7</w:t>
      </w:r>
      <w:r w:rsidR="00347893" w:rsidRPr="0034789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D79" w:rsidRPr="007B2D79" w:rsidRDefault="007B2D79" w:rsidP="007B2D7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F618AF" w:rsidRDefault="00F618AF" w:rsidP="00C266EB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</w:p>
    <w:p w:rsidR="00F618AF" w:rsidRPr="00127723" w:rsidRDefault="00F618AF" w:rsidP="00F618AF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23">
        <w:rPr>
          <w:rFonts w:ascii="Times New Roman" w:hAnsi="Times New Roman" w:cs="Times New Roman"/>
          <w:b/>
          <w:bCs/>
          <w:sz w:val="24"/>
          <w:szCs w:val="24"/>
        </w:rPr>
        <w:t>Функциональная структура расходов бюджета</w:t>
      </w:r>
    </w:p>
    <w:p w:rsidR="00F618AF" w:rsidRPr="00127723" w:rsidRDefault="00F618AF" w:rsidP="00F618AF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муниципального образования «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Шереметевское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сельское поселение» Нижнекамского мун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и</w:t>
      </w:r>
      <w:r w:rsidRPr="00127723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ципального района Республики Татарстан</w:t>
      </w: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на 201</w:t>
      </w:r>
      <w:r w:rsidR="003D3E8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618AF" w:rsidRPr="00127723" w:rsidRDefault="00F618AF" w:rsidP="00F618AF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723">
        <w:rPr>
          <w:rFonts w:ascii="Times New Roman" w:hAnsi="Times New Roman" w:cs="Times New Roman"/>
          <w:b/>
          <w:bCs/>
          <w:sz w:val="24"/>
          <w:szCs w:val="24"/>
        </w:rPr>
        <w:tab/>
        <w:t>тыс.руб.</w:t>
      </w:r>
    </w:p>
    <w:tbl>
      <w:tblPr>
        <w:tblW w:w="10921" w:type="dxa"/>
        <w:tblInd w:w="-2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"/>
        <w:gridCol w:w="5633"/>
        <w:gridCol w:w="48"/>
        <w:gridCol w:w="567"/>
        <w:gridCol w:w="567"/>
        <w:gridCol w:w="1843"/>
        <w:gridCol w:w="567"/>
        <w:gridCol w:w="1134"/>
        <w:gridCol w:w="273"/>
        <w:gridCol w:w="11"/>
      </w:tblGrid>
      <w:tr w:rsidR="00F618AF" w:rsidTr="003F5AA6">
        <w:trPr>
          <w:trHeight w:val="630"/>
        </w:trPr>
        <w:tc>
          <w:tcPr>
            <w:tcW w:w="278" w:type="dxa"/>
          </w:tcPr>
          <w:p w:rsidR="00F618AF" w:rsidRDefault="00F618AF" w:rsidP="003F5AA6">
            <w:pPr>
              <w:pStyle w:val="af3"/>
            </w:pPr>
          </w:p>
        </w:tc>
        <w:tc>
          <w:tcPr>
            <w:tcW w:w="5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315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335"/>
        </w:trPr>
        <w:tc>
          <w:tcPr>
            <w:tcW w:w="278" w:type="dxa"/>
          </w:tcPr>
          <w:p w:rsidR="00F618AF" w:rsidRPr="008E6A47" w:rsidRDefault="00F618AF" w:rsidP="003F5AA6">
            <w:pPr>
              <w:pStyle w:val="af2"/>
              <w:rPr>
                <w:b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2F25A9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2F25A9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618AF" w:rsidRPr="002F25A9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1985,2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419"/>
        </w:trPr>
        <w:tc>
          <w:tcPr>
            <w:tcW w:w="278" w:type="dxa"/>
          </w:tcPr>
          <w:p w:rsidR="00F618AF" w:rsidRPr="008E6A47" w:rsidRDefault="00F618AF" w:rsidP="003F5AA6">
            <w:pPr>
              <w:pStyle w:val="af2"/>
              <w:rPr>
                <w:b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241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99 0 00 02030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630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588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169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882"/>
        </w:trPr>
        <w:tc>
          <w:tcPr>
            <w:tcW w:w="278" w:type="dxa"/>
          </w:tcPr>
          <w:p w:rsidR="00F618AF" w:rsidRDefault="00F618AF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618AF" w:rsidTr="003F5AA6">
        <w:trPr>
          <w:trHeight w:val="370"/>
        </w:trPr>
        <w:tc>
          <w:tcPr>
            <w:tcW w:w="278" w:type="dxa"/>
          </w:tcPr>
          <w:p w:rsidR="00F618AF" w:rsidRDefault="00F618AF" w:rsidP="003F5AA6">
            <w:pPr>
              <w:pStyle w:val="af2"/>
              <w:rPr>
                <w:highlight w:val="cyan"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807B7" w:rsidRDefault="00F618AF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E0788B" w:rsidRDefault="00F618AF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618AF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618AF" w:rsidRDefault="00F618AF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передаваемые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A69F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F5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A69F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 и таможе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33695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5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состояния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0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9A58E5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962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29900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0788B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23"/>
        </w:trPr>
        <w:tc>
          <w:tcPr>
            <w:tcW w:w="278" w:type="dxa"/>
            <w:shd w:val="clear" w:color="auto" w:fill="FFFFFF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4C3106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9A58E5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E44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1288,2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11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44C5" w:rsidRDefault="0033695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1141,6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b/>
                <w:sz w:val="24"/>
                <w:szCs w:val="24"/>
              </w:rPr>
              <w:t>99 0 00 09203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3116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A7560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A7560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301CB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9A58E5" w:rsidRDefault="002438F9" w:rsidP="00F962B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6A">
              <w:rPr>
                <w:rFonts w:ascii="Times New Roman" w:hAnsi="Times New Roman" w:cs="Times New Roman"/>
                <w:bCs/>
                <w:sz w:val="24"/>
                <w:szCs w:val="24"/>
              </w:rPr>
              <w:t>26,</w:t>
            </w:r>
            <w:r w:rsidR="00F962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2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A75AC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A75AC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3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38F9" w:rsidRPr="008E6A47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38F9" w:rsidRPr="008E6A47" w:rsidRDefault="002438F9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2438F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1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D43C2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34CA3" w:rsidRDefault="002438F9" w:rsidP="00CD7D5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F397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F39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8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2F397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4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2438F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4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D43C2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последствий чрезвычайных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туаций и стихийных бедствий природного и техногенного хара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CD7D5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F96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53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32393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632393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19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учрежден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141FE0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30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73240A" w:rsidRDefault="00F962B4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6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E6A47" w:rsidRDefault="00F962B4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67"/>
        </w:trPr>
        <w:tc>
          <w:tcPr>
            <w:tcW w:w="278" w:type="dxa"/>
          </w:tcPr>
          <w:p w:rsidR="002438F9" w:rsidRPr="002D43C2" w:rsidRDefault="002438F9" w:rsidP="003F5AA6">
            <w:pPr>
              <w:pStyle w:val="af2"/>
              <w:rPr>
                <w:b/>
              </w:rPr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2D43C2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438F9" w:rsidRPr="00834CA3" w:rsidRDefault="00525A16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1616,2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197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525A16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39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525A16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Tr="003F5AA6">
        <w:trPr>
          <w:trHeight w:val="273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ганизаций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6A47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C64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610543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Default="002438F9" w:rsidP="003F5AA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5D253A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</w:t>
            </w: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тров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2068,9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4C2528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4C3106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75628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212,8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70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75628" w:rsidRDefault="00525A16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RPr="004C3106" w:rsidTr="003F5AA6">
        <w:trPr>
          <w:trHeight w:val="315"/>
        </w:trPr>
        <w:tc>
          <w:tcPr>
            <w:tcW w:w="278" w:type="dxa"/>
          </w:tcPr>
          <w:p w:rsidR="002438F9" w:rsidRDefault="002438F9" w:rsidP="003F5AA6">
            <w:pPr>
              <w:pStyle w:val="af2"/>
            </w:pPr>
          </w:p>
        </w:tc>
        <w:tc>
          <w:tcPr>
            <w:tcW w:w="5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438F9" w:rsidRPr="00E807B7" w:rsidRDefault="002438F9" w:rsidP="003F5AA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5564F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8E44C5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38F9" w:rsidRPr="00B60D7D" w:rsidRDefault="002438F9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38F9" w:rsidRPr="00A75628" w:rsidRDefault="00141FE0" w:rsidP="009241D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10641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438F9" w:rsidRPr="004C3106" w:rsidRDefault="002438F9" w:rsidP="003F5AA6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2438F9" w:rsidTr="003F5AA6">
        <w:trPr>
          <w:gridAfter w:val="1"/>
          <w:wAfter w:w="11" w:type="dxa"/>
        </w:trPr>
        <w:tc>
          <w:tcPr>
            <w:tcW w:w="5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F9" w:rsidRDefault="002438F9" w:rsidP="003F5AA6">
            <w:pPr>
              <w:widowControl/>
              <w:tabs>
                <w:tab w:val="left" w:pos="2868"/>
                <w:tab w:val="left" w:pos="8568"/>
              </w:tabs>
              <w:autoSpaceDE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F9" w:rsidRDefault="002438F9" w:rsidP="003F5AA6">
            <w:pPr>
              <w:widowControl/>
              <w:tabs>
                <w:tab w:val="left" w:pos="2868"/>
                <w:tab w:val="left" w:pos="8568"/>
              </w:tabs>
              <w:autoSpaceDE/>
              <w:snapToGri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618AF" w:rsidRDefault="00F618AF" w:rsidP="00F618AF">
      <w:pPr>
        <w:ind w:left="594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11359" w:rsidRDefault="00111359" w:rsidP="00F618AF">
      <w:pPr>
        <w:ind w:left="5940"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F618AF" w:rsidRDefault="00F618AF" w:rsidP="00F618AF">
      <w:pPr>
        <w:ind w:left="594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6EAA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32"/>
          <w:szCs w:val="27"/>
        </w:rPr>
        <w:t xml:space="preserve">                                                                 </w:t>
      </w:r>
      <w:r w:rsidRPr="003D1225">
        <w:rPr>
          <w:rFonts w:ascii="Times New Roman" w:hAnsi="Times New Roman" w:cs="Times New Roman"/>
          <w:sz w:val="24"/>
          <w:szCs w:val="24"/>
        </w:rPr>
        <w:t xml:space="preserve">к решению  </w:t>
      </w:r>
      <w:r>
        <w:rPr>
          <w:rFonts w:ascii="Times New Roman" w:hAnsi="Times New Roman" w:cs="Times New Roman"/>
          <w:sz w:val="24"/>
          <w:szCs w:val="24"/>
        </w:rPr>
        <w:t xml:space="preserve">Совета муниципального </w:t>
      </w:r>
    </w:p>
    <w:p w:rsidR="00F618AF" w:rsidRDefault="00F618AF" w:rsidP="00F618AF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образования «Шереметьевское сельское</w:t>
      </w:r>
    </w:p>
    <w:p w:rsidR="00F618AF" w:rsidRPr="00506EAA" w:rsidRDefault="00F618AF" w:rsidP="00F618AF">
      <w:pPr>
        <w:ind w:right="-442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поселение»</w:t>
      </w:r>
    </w:p>
    <w:p w:rsidR="00347893" w:rsidRPr="00111359" w:rsidRDefault="00111359" w:rsidP="00111359">
      <w:pPr>
        <w:ind w:right="-4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</w:t>
      </w:r>
      <w:r w:rsidR="00347893" w:rsidRPr="00111359">
        <w:rPr>
          <w:rFonts w:ascii="Times New Roman" w:hAnsi="Times New Roman" w:cs="Times New Roman"/>
          <w:sz w:val="24"/>
          <w:szCs w:val="24"/>
        </w:rPr>
        <w:t>№</w:t>
      </w:r>
      <w:r w:rsidR="003D3E85">
        <w:rPr>
          <w:rFonts w:ascii="Times New Roman" w:hAnsi="Times New Roman" w:cs="Times New Roman"/>
          <w:sz w:val="24"/>
          <w:szCs w:val="24"/>
        </w:rPr>
        <w:t>1</w:t>
      </w:r>
      <w:r w:rsidR="00CD5BFC">
        <w:rPr>
          <w:rFonts w:ascii="Times New Roman" w:hAnsi="Times New Roman" w:cs="Times New Roman"/>
          <w:sz w:val="24"/>
          <w:szCs w:val="24"/>
        </w:rPr>
        <w:t>2</w:t>
      </w:r>
      <w:r w:rsidR="009241DD">
        <w:rPr>
          <w:rFonts w:ascii="Times New Roman" w:hAnsi="Times New Roman" w:cs="Times New Roman"/>
          <w:sz w:val="24"/>
          <w:szCs w:val="24"/>
        </w:rPr>
        <w:t xml:space="preserve"> </w:t>
      </w:r>
      <w:r w:rsidR="00347893" w:rsidRPr="00111359">
        <w:rPr>
          <w:rFonts w:ascii="Times New Roman" w:hAnsi="Times New Roman" w:cs="Times New Roman"/>
          <w:sz w:val="24"/>
          <w:szCs w:val="24"/>
        </w:rPr>
        <w:t xml:space="preserve"> от « </w:t>
      </w:r>
      <w:r w:rsidR="009241DD">
        <w:rPr>
          <w:rFonts w:ascii="Times New Roman" w:hAnsi="Times New Roman" w:cs="Times New Roman"/>
          <w:sz w:val="24"/>
          <w:szCs w:val="24"/>
        </w:rPr>
        <w:t>15</w:t>
      </w:r>
      <w:r w:rsidR="00347893" w:rsidRPr="00111359">
        <w:rPr>
          <w:rFonts w:ascii="Times New Roman" w:hAnsi="Times New Roman" w:cs="Times New Roman"/>
          <w:sz w:val="24"/>
          <w:szCs w:val="24"/>
        </w:rPr>
        <w:t xml:space="preserve"> » </w:t>
      </w:r>
      <w:r w:rsidR="00836B04">
        <w:rPr>
          <w:rFonts w:ascii="Times New Roman" w:hAnsi="Times New Roman" w:cs="Times New Roman"/>
          <w:sz w:val="24"/>
          <w:szCs w:val="24"/>
        </w:rPr>
        <w:t>но</w:t>
      </w:r>
      <w:r w:rsidR="00347893" w:rsidRPr="00111359">
        <w:rPr>
          <w:rFonts w:ascii="Times New Roman" w:hAnsi="Times New Roman" w:cs="Times New Roman"/>
          <w:sz w:val="24"/>
          <w:szCs w:val="24"/>
        </w:rPr>
        <w:t>ября 201</w:t>
      </w:r>
      <w:r w:rsidR="009241DD">
        <w:rPr>
          <w:rFonts w:ascii="Times New Roman" w:hAnsi="Times New Roman" w:cs="Times New Roman"/>
          <w:sz w:val="24"/>
          <w:szCs w:val="24"/>
        </w:rPr>
        <w:t>7</w:t>
      </w:r>
      <w:r w:rsidR="00347893" w:rsidRPr="001113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618AF" w:rsidRDefault="00F618AF" w:rsidP="00C266EB">
      <w:pPr>
        <w:ind w:right="-442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618AF" w:rsidRPr="00A04B04" w:rsidRDefault="00F618AF" w:rsidP="00F618A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04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</w:p>
    <w:p w:rsidR="00F618AF" w:rsidRPr="00A04B04" w:rsidRDefault="00F618AF" w:rsidP="00F618AF">
      <w:pPr>
        <w:ind w:firstLine="0"/>
        <w:jc w:val="center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A04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B04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муниципального образования «</w:t>
      </w:r>
      <w: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Шереметьевское</w:t>
      </w:r>
      <w:r w:rsidRPr="00A04B04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сельское поселение» </w:t>
      </w:r>
    </w:p>
    <w:p w:rsidR="00F618AF" w:rsidRPr="00A04B04" w:rsidRDefault="00F618AF" w:rsidP="00F618A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04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Нижнекамского муниципального района Республики Татарстан</w:t>
      </w:r>
      <w:r w:rsidRPr="00A04B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618AF" w:rsidRPr="00A04B04" w:rsidRDefault="00F618AF" w:rsidP="00F618AF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B04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9241D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04B0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618AF" w:rsidRPr="00506EAA" w:rsidRDefault="00F618AF" w:rsidP="00F618AF">
      <w:pPr>
        <w:jc w:val="right"/>
        <w:rPr>
          <w:rFonts w:ascii="Times New Roman" w:hAnsi="Times New Roman" w:cs="Times New Roman"/>
          <w:sz w:val="24"/>
          <w:szCs w:val="24"/>
        </w:rPr>
      </w:pPr>
      <w:r w:rsidRPr="00506EAA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5106" w:type="pct"/>
        <w:tblLook w:val="04A0"/>
      </w:tblPr>
      <w:tblGrid>
        <w:gridCol w:w="5350"/>
        <w:gridCol w:w="710"/>
        <w:gridCol w:w="710"/>
        <w:gridCol w:w="1844"/>
        <w:gridCol w:w="948"/>
        <w:gridCol w:w="876"/>
        <w:gridCol w:w="957"/>
      </w:tblGrid>
      <w:tr w:rsidR="00F618AF" w:rsidRPr="00506EAA" w:rsidTr="00E7244E">
        <w:trPr>
          <w:trHeight w:val="63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618AF" w:rsidRPr="00506EAA" w:rsidTr="00E7244E">
        <w:trPr>
          <w:trHeight w:val="31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8AF" w:rsidRPr="009C1568" w:rsidRDefault="00F618AF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2F25A9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2F25A9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2F25A9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1985,2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3B3F48" w:rsidRDefault="00E7244E" w:rsidP="003F5A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7244E" w:rsidRPr="003B3F48" w:rsidTr="00E7244E">
        <w:trPr>
          <w:trHeight w:val="28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ных) органов государственной власти и представител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муниципальных образований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2F25A9" w:rsidRDefault="00E7244E" w:rsidP="000B5B9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8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99 0 00 02030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2F25A9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5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Правительства Российской Фед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рации, высших исполнительных органов государстве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07B7">
              <w:rPr>
                <w:rFonts w:ascii="Times New Roman" w:hAnsi="Times New Roman" w:cs="Times New Roman"/>
                <w:b/>
                <w:sz w:val="20"/>
                <w:szCs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1443,1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788B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02040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77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02040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422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передаваемые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  на осущест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AA69F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F5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9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AA69F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4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 и т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3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A75AC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 на осущест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0E4C21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69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A75AC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A75A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AC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7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A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78420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7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0E4C21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78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9A58E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99 0 00 </w:t>
            </w: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29900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0788B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305,9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4C3106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9A58E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E0788B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2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8E44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44C5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1288,2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68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1141,6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5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116A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b/>
                <w:sz w:val="24"/>
                <w:szCs w:val="24"/>
              </w:rPr>
              <w:t>99 0 00 09203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4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116A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0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0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60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301CBA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CBA">
              <w:rPr>
                <w:rFonts w:ascii="Times New Roman" w:hAnsi="Times New Roman" w:cs="Times New Roman"/>
                <w:sz w:val="24"/>
                <w:szCs w:val="24"/>
              </w:rPr>
              <w:t>99 0 00 09203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9A58E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16A">
              <w:rPr>
                <w:rFonts w:ascii="Times New Roman" w:hAnsi="Times New Roman" w:cs="Times New Roman"/>
                <w:bCs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5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A75AC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9A58E5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500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116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55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D43C2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34CA3" w:rsidRDefault="00E7244E" w:rsidP="009409D7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7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F3979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F397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99 0 00 51180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0E4C21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3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2F3979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19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34CA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44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D43C2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Предупреждение и ликвидация последствий чрезвычайных ситуаций и стихийных бедствий природного и техногенн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 характера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5939AA">
            <w:pPr>
              <w:widowControl/>
              <w:autoSpaceDE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6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ниципальных) нужд 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32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99 0 00 21801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51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63239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52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 и поселений в рамках благоустройства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73240A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субсидий бюджетным, автономным учр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73240A">
              <w:rPr>
                <w:rFonts w:ascii="Times New Roman" w:hAnsi="Times New Roman" w:cs="Times New Roman"/>
                <w:bCs/>
                <w:sz w:val="20"/>
                <w:szCs w:val="20"/>
              </w:rPr>
              <w:t>ждениям и иным некоммерческим организациям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0A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63239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3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73240A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73240A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DC47A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25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34CA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3753,9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32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2D43C2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834CA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1616,2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73240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48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1616,2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73240A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26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33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E6A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99 0 00 78050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1054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34CA3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331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ных организаций и исполнительского искусства»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6A47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08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5D253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C64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0000 0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610543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B0652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7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5D253A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54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526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C252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E6A47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30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4C2528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4C3106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28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212,8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244E" w:rsidRPr="003B3F48" w:rsidTr="00E7244E">
        <w:trPr>
          <w:trHeight w:val="307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564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B60D7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08 4 01 44091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B60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28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5564F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7244E" w:rsidRPr="003B3F48" w:rsidTr="00E7244E">
        <w:trPr>
          <w:trHeight w:val="269"/>
        </w:trPr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44E" w:rsidRPr="00E807B7" w:rsidRDefault="00E7244E" w:rsidP="009409D7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5564F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8E44C5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B60D7D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4E" w:rsidRPr="00A75628" w:rsidRDefault="00E7244E" w:rsidP="009409D7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10641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244E" w:rsidRPr="0085564F" w:rsidRDefault="00E7244E" w:rsidP="003F5AA6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B759CD" w:rsidRDefault="00B759CD" w:rsidP="00F618AF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B759CD" w:rsidSect="00A04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9" w:right="397" w:bottom="680" w:left="567" w:header="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AC" w:rsidRDefault="001F4FAC">
      <w:r>
        <w:separator/>
      </w:r>
    </w:p>
  </w:endnote>
  <w:endnote w:type="continuationSeparator" w:id="1">
    <w:p w:rsidR="001F4FAC" w:rsidRDefault="001F4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D418D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5B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BFC" w:rsidRDefault="00CD5BF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D418D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5B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4DBA">
      <w:rPr>
        <w:rStyle w:val="a9"/>
        <w:noProof/>
      </w:rPr>
      <w:t>1</w:t>
    </w:r>
    <w:r>
      <w:rPr>
        <w:rStyle w:val="a9"/>
      </w:rPr>
      <w:fldChar w:fldCharType="end"/>
    </w:r>
  </w:p>
  <w:p w:rsidR="00CD5BFC" w:rsidRPr="00CF493A" w:rsidRDefault="00CD5BFC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D418D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CD5BFC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A24DBA">
      <w:rPr>
        <w:noProof/>
        <w:sz w:val="20"/>
        <w:szCs w:val="20"/>
      </w:rPr>
      <w:t>C:\Users\user\Desktop\все по проекту бюджета\переделаный проект\нов от 15.11.17.docx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AC" w:rsidRDefault="001F4FAC">
      <w:r>
        <w:separator/>
      </w:r>
    </w:p>
  </w:footnote>
  <w:footnote w:type="continuationSeparator" w:id="1">
    <w:p w:rsidR="001F4FAC" w:rsidRDefault="001F4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CD5BF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Pr="00E64CE8" w:rsidRDefault="00CD5BFC" w:rsidP="00E64CE8">
    <w:pPr>
      <w:pStyle w:val="a8"/>
      <w:jc w:val="right"/>
      <w:rPr>
        <w:b/>
        <w:color w:val="000000"/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FC" w:rsidRDefault="00CD5B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18D4"/>
    <w:rsid w:val="000025CC"/>
    <w:rsid w:val="00003B26"/>
    <w:rsid w:val="00004B13"/>
    <w:rsid w:val="00004FCB"/>
    <w:rsid w:val="00006865"/>
    <w:rsid w:val="0001031C"/>
    <w:rsid w:val="00010CC4"/>
    <w:rsid w:val="00014898"/>
    <w:rsid w:val="0001549B"/>
    <w:rsid w:val="00017287"/>
    <w:rsid w:val="00017DDB"/>
    <w:rsid w:val="00020517"/>
    <w:rsid w:val="0002457C"/>
    <w:rsid w:val="000279B9"/>
    <w:rsid w:val="00030F18"/>
    <w:rsid w:val="00032BDF"/>
    <w:rsid w:val="00036ED3"/>
    <w:rsid w:val="00037080"/>
    <w:rsid w:val="000410A2"/>
    <w:rsid w:val="00042AEB"/>
    <w:rsid w:val="000461BF"/>
    <w:rsid w:val="00046E14"/>
    <w:rsid w:val="0005302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4F1"/>
    <w:rsid w:val="000725A6"/>
    <w:rsid w:val="00075874"/>
    <w:rsid w:val="00076863"/>
    <w:rsid w:val="00076940"/>
    <w:rsid w:val="00076F17"/>
    <w:rsid w:val="00080B40"/>
    <w:rsid w:val="0008436E"/>
    <w:rsid w:val="00085E90"/>
    <w:rsid w:val="00087486"/>
    <w:rsid w:val="00087885"/>
    <w:rsid w:val="0009242A"/>
    <w:rsid w:val="000924D1"/>
    <w:rsid w:val="00092BCD"/>
    <w:rsid w:val="000933B5"/>
    <w:rsid w:val="000937E4"/>
    <w:rsid w:val="00097D49"/>
    <w:rsid w:val="00097DF7"/>
    <w:rsid w:val="000A0D3F"/>
    <w:rsid w:val="000A2FB3"/>
    <w:rsid w:val="000A4D83"/>
    <w:rsid w:val="000A5483"/>
    <w:rsid w:val="000A614F"/>
    <w:rsid w:val="000A77DB"/>
    <w:rsid w:val="000B3672"/>
    <w:rsid w:val="000B432B"/>
    <w:rsid w:val="000B5B98"/>
    <w:rsid w:val="000B7A0D"/>
    <w:rsid w:val="000C02B2"/>
    <w:rsid w:val="000C3543"/>
    <w:rsid w:val="000C426B"/>
    <w:rsid w:val="000C4FC4"/>
    <w:rsid w:val="000C5176"/>
    <w:rsid w:val="000C66BA"/>
    <w:rsid w:val="000C74AD"/>
    <w:rsid w:val="000C7891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4F3F"/>
    <w:rsid w:val="000F691A"/>
    <w:rsid w:val="000F7574"/>
    <w:rsid w:val="000F77D1"/>
    <w:rsid w:val="00100E6A"/>
    <w:rsid w:val="001020DB"/>
    <w:rsid w:val="00102BA9"/>
    <w:rsid w:val="0010559A"/>
    <w:rsid w:val="00107179"/>
    <w:rsid w:val="001105D4"/>
    <w:rsid w:val="00111359"/>
    <w:rsid w:val="0012088C"/>
    <w:rsid w:val="00121783"/>
    <w:rsid w:val="00124074"/>
    <w:rsid w:val="001240CF"/>
    <w:rsid w:val="001260AF"/>
    <w:rsid w:val="0012787B"/>
    <w:rsid w:val="0013177A"/>
    <w:rsid w:val="00141EB0"/>
    <w:rsid w:val="00141FE0"/>
    <w:rsid w:val="001443E8"/>
    <w:rsid w:val="0014617B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72216"/>
    <w:rsid w:val="00172C49"/>
    <w:rsid w:val="001739D8"/>
    <w:rsid w:val="00175F1A"/>
    <w:rsid w:val="00177BEF"/>
    <w:rsid w:val="001827EB"/>
    <w:rsid w:val="00183164"/>
    <w:rsid w:val="00185F8F"/>
    <w:rsid w:val="00187F01"/>
    <w:rsid w:val="0019058E"/>
    <w:rsid w:val="0019244F"/>
    <w:rsid w:val="00194E5D"/>
    <w:rsid w:val="0019717A"/>
    <w:rsid w:val="00197312"/>
    <w:rsid w:val="00197C24"/>
    <w:rsid w:val="001A028A"/>
    <w:rsid w:val="001A075A"/>
    <w:rsid w:val="001A1CDE"/>
    <w:rsid w:val="001A227D"/>
    <w:rsid w:val="001A2435"/>
    <w:rsid w:val="001A3F4A"/>
    <w:rsid w:val="001A5BD1"/>
    <w:rsid w:val="001B039E"/>
    <w:rsid w:val="001B2659"/>
    <w:rsid w:val="001B37A4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98D"/>
    <w:rsid w:val="001D76C8"/>
    <w:rsid w:val="001D7F45"/>
    <w:rsid w:val="001E1598"/>
    <w:rsid w:val="001E2672"/>
    <w:rsid w:val="001E2C37"/>
    <w:rsid w:val="001E62FD"/>
    <w:rsid w:val="001E6C1A"/>
    <w:rsid w:val="001F0099"/>
    <w:rsid w:val="001F2AC7"/>
    <w:rsid w:val="001F2C3E"/>
    <w:rsid w:val="001F3111"/>
    <w:rsid w:val="001F3B7B"/>
    <w:rsid w:val="001F4FAC"/>
    <w:rsid w:val="001F705B"/>
    <w:rsid w:val="001F7EE0"/>
    <w:rsid w:val="00200F5E"/>
    <w:rsid w:val="00203778"/>
    <w:rsid w:val="00204296"/>
    <w:rsid w:val="002045F9"/>
    <w:rsid w:val="0020599C"/>
    <w:rsid w:val="0020611C"/>
    <w:rsid w:val="00207D91"/>
    <w:rsid w:val="002103F7"/>
    <w:rsid w:val="002138CA"/>
    <w:rsid w:val="00216811"/>
    <w:rsid w:val="00217329"/>
    <w:rsid w:val="00217472"/>
    <w:rsid w:val="00221917"/>
    <w:rsid w:val="00225A84"/>
    <w:rsid w:val="0023200D"/>
    <w:rsid w:val="0023217A"/>
    <w:rsid w:val="00233FEF"/>
    <w:rsid w:val="00235D43"/>
    <w:rsid w:val="00235FD6"/>
    <w:rsid w:val="00237380"/>
    <w:rsid w:val="00242909"/>
    <w:rsid w:val="00242EC8"/>
    <w:rsid w:val="002438F9"/>
    <w:rsid w:val="00244072"/>
    <w:rsid w:val="00244545"/>
    <w:rsid w:val="00245179"/>
    <w:rsid w:val="00245829"/>
    <w:rsid w:val="0024636F"/>
    <w:rsid w:val="00247346"/>
    <w:rsid w:val="00253832"/>
    <w:rsid w:val="002556FE"/>
    <w:rsid w:val="002613BD"/>
    <w:rsid w:val="00270052"/>
    <w:rsid w:val="00272BCF"/>
    <w:rsid w:val="00273401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A5595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6310"/>
    <w:rsid w:val="002F053A"/>
    <w:rsid w:val="002F1B0D"/>
    <w:rsid w:val="002F3084"/>
    <w:rsid w:val="002F3E41"/>
    <w:rsid w:val="003034EF"/>
    <w:rsid w:val="003140D8"/>
    <w:rsid w:val="0031557B"/>
    <w:rsid w:val="00320AFB"/>
    <w:rsid w:val="00321753"/>
    <w:rsid w:val="00322A9E"/>
    <w:rsid w:val="00324C0D"/>
    <w:rsid w:val="0032503E"/>
    <w:rsid w:val="00333099"/>
    <w:rsid w:val="003341FA"/>
    <w:rsid w:val="00334781"/>
    <w:rsid w:val="00336959"/>
    <w:rsid w:val="00336B2C"/>
    <w:rsid w:val="003460B6"/>
    <w:rsid w:val="00347386"/>
    <w:rsid w:val="00347893"/>
    <w:rsid w:val="00351E37"/>
    <w:rsid w:val="00353991"/>
    <w:rsid w:val="003540D5"/>
    <w:rsid w:val="003544A3"/>
    <w:rsid w:val="00354A82"/>
    <w:rsid w:val="003554CF"/>
    <w:rsid w:val="00355F14"/>
    <w:rsid w:val="003571FA"/>
    <w:rsid w:val="00357211"/>
    <w:rsid w:val="00357E47"/>
    <w:rsid w:val="003669BD"/>
    <w:rsid w:val="003673B6"/>
    <w:rsid w:val="00367C97"/>
    <w:rsid w:val="003747A2"/>
    <w:rsid w:val="00376E0F"/>
    <w:rsid w:val="0037743D"/>
    <w:rsid w:val="00381CD2"/>
    <w:rsid w:val="003831BA"/>
    <w:rsid w:val="0038423F"/>
    <w:rsid w:val="00384682"/>
    <w:rsid w:val="00384EFB"/>
    <w:rsid w:val="00385696"/>
    <w:rsid w:val="00386460"/>
    <w:rsid w:val="00387E98"/>
    <w:rsid w:val="003920A4"/>
    <w:rsid w:val="003A179E"/>
    <w:rsid w:val="003A31AD"/>
    <w:rsid w:val="003A34FA"/>
    <w:rsid w:val="003A3DFD"/>
    <w:rsid w:val="003A6E3D"/>
    <w:rsid w:val="003A7346"/>
    <w:rsid w:val="003B103E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D1225"/>
    <w:rsid w:val="003D3E85"/>
    <w:rsid w:val="003D560F"/>
    <w:rsid w:val="003D63DC"/>
    <w:rsid w:val="003D6F77"/>
    <w:rsid w:val="003E04D2"/>
    <w:rsid w:val="003E2DBF"/>
    <w:rsid w:val="003E5214"/>
    <w:rsid w:val="003F5AA6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5B14"/>
    <w:rsid w:val="004165C9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5088B"/>
    <w:rsid w:val="00451543"/>
    <w:rsid w:val="00452007"/>
    <w:rsid w:val="0045388B"/>
    <w:rsid w:val="00454ACA"/>
    <w:rsid w:val="00455149"/>
    <w:rsid w:val="00456E01"/>
    <w:rsid w:val="004577D8"/>
    <w:rsid w:val="00457FD4"/>
    <w:rsid w:val="004610CE"/>
    <w:rsid w:val="00461C3F"/>
    <w:rsid w:val="00464E8A"/>
    <w:rsid w:val="00470586"/>
    <w:rsid w:val="0047142E"/>
    <w:rsid w:val="004714AC"/>
    <w:rsid w:val="004756A0"/>
    <w:rsid w:val="0047581C"/>
    <w:rsid w:val="00476252"/>
    <w:rsid w:val="00476AA1"/>
    <w:rsid w:val="00476D2A"/>
    <w:rsid w:val="00484776"/>
    <w:rsid w:val="00484A21"/>
    <w:rsid w:val="00485A3F"/>
    <w:rsid w:val="00486C6D"/>
    <w:rsid w:val="0049050D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615"/>
    <w:rsid w:val="004A6F46"/>
    <w:rsid w:val="004B1562"/>
    <w:rsid w:val="004B2055"/>
    <w:rsid w:val="004B2209"/>
    <w:rsid w:val="004B25C7"/>
    <w:rsid w:val="004B5A68"/>
    <w:rsid w:val="004B6771"/>
    <w:rsid w:val="004C020C"/>
    <w:rsid w:val="004C115C"/>
    <w:rsid w:val="004C3086"/>
    <w:rsid w:val="004C5B67"/>
    <w:rsid w:val="004C77F0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4651"/>
    <w:rsid w:val="005049D9"/>
    <w:rsid w:val="005050F0"/>
    <w:rsid w:val="005067F3"/>
    <w:rsid w:val="00506EAA"/>
    <w:rsid w:val="005104BA"/>
    <w:rsid w:val="00513868"/>
    <w:rsid w:val="00514610"/>
    <w:rsid w:val="00516068"/>
    <w:rsid w:val="005163E7"/>
    <w:rsid w:val="00516F21"/>
    <w:rsid w:val="00517C65"/>
    <w:rsid w:val="00517D6B"/>
    <w:rsid w:val="0052001E"/>
    <w:rsid w:val="005232ED"/>
    <w:rsid w:val="00523502"/>
    <w:rsid w:val="005240B5"/>
    <w:rsid w:val="00524C61"/>
    <w:rsid w:val="00525224"/>
    <w:rsid w:val="005255F6"/>
    <w:rsid w:val="00525A16"/>
    <w:rsid w:val="00526A54"/>
    <w:rsid w:val="00527E11"/>
    <w:rsid w:val="00530932"/>
    <w:rsid w:val="00532081"/>
    <w:rsid w:val="0053394F"/>
    <w:rsid w:val="0053482F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A8D"/>
    <w:rsid w:val="00562DE8"/>
    <w:rsid w:val="00563DCF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2744"/>
    <w:rsid w:val="0058370B"/>
    <w:rsid w:val="005839BD"/>
    <w:rsid w:val="00585962"/>
    <w:rsid w:val="005910F3"/>
    <w:rsid w:val="005914B5"/>
    <w:rsid w:val="00591A1B"/>
    <w:rsid w:val="005925C6"/>
    <w:rsid w:val="005935FA"/>
    <w:rsid w:val="005939A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6D48"/>
    <w:rsid w:val="005C0016"/>
    <w:rsid w:val="005C4557"/>
    <w:rsid w:val="005C663A"/>
    <w:rsid w:val="005C7765"/>
    <w:rsid w:val="005D0E0D"/>
    <w:rsid w:val="005D306B"/>
    <w:rsid w:val="005D33AA"/>
    <w:rsid w:val="005D69C4"/>
    <w:rsid w:val="005E09B0"/>
    <w:rsid w:val="005E1821"/>
    <w:rsid w:val="005F12F7"/>
    <w:rsid w:val="006000C7"/>
    <w:rsid w:val="00600EEC"/>
    <w:rsid w:val="00601A8D"/>
    <w:rsid w:val="00603A62"/>
    <w:rsid w:val="00604248"/>
    <w:rsid w:val="006057AB"/>
    <w:rsid w:val="00605FA8"/>
    <w:rsid w:val="00606D8C"/>
    <w:rsid w:val="00611DC0"/>
    <w:rsid w:val="00612A7F"/>
    <w:rsid w:val="00620400"/>
    <w:rsid w:val="006222FE"/>
    <w:rsid w:val="00622586"/>
    <w:rsid w:val="00624B23"/>
    <w:rsid w:val="006266FE"/>
    <w:rsid w:val="00627B7F"/>
    <w:rsid w:val="00630148"/>
    <w:rsid w:val="006303C1"/>
    <w:rsid w:val="0063067A"/>
    <w:rsid w:val="0063156E"/>
    <w:rsid w:val="0063187D"/>
    <w:rsid w:val="00634EA8"/>
    <w:rsid w:val="006351AE"/>
    <w:rsid w:val="006374E2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2F0D"/>
    <w:rsid w:val="006642C5"/>
    <w:rsid w:val="0067049C"/>
    <w:rsid w:val="00671B62"/>
    <w:rsid w:val="00674347"/>
    <w:rsid w:val="00684CAF"/>
    <w:rsid w:val="00686802"/>
    <w:rsid w:val="00686AD4"/>
    <w:rsid w:val="006977F9"/>
    <w:rsid w:val="006A1528"/>
    <w:rsid w:val="006A3DD4"/>
    <w:rsid w:val="006A7CFD"/>
    <w:rsid w:val="006B28F1"/>
    <w:rsid w:val="006B2D9E"/>
    <w:rsid w:val="006B2FE2"/>
    <w:rsid w:val="006C24BD"/>
    <w:rsid w:val="006C33C0"/>
    <w:rsid w:val="006C661A"/>
    <w:rsid w:val="006D3507"/>
    <w:rsid w:val="006D4BE0"/>
    <w:rsid w:val="006D52F0"/>
    <w:rsid w:val="006D6C69"/>
    <w:rsid w:val="006E0FE0"/>
    <w:rsid w:val="006E120F"/>
    <w:rsid w:val="006E6AF0"/>
    <w:rsid w:val="006E6F72"/>
    <w:rsid w:val="006F2759"/>
    <w:rsid w:val="006F6A3B"/>
    <w:rsid w:val="006F70EB"/>
    <w:rsid w:val="006F7C0A"/>
    <w:rsid w:val="00701262"/>
    <w:rsid w:val="0070150D"/>
    <w:rsid w:val="00701E48"/>
    <w:rsid w:val="00702236"/>
    <w:rsid w:val="00702576"/>
    <w:rsid w:val="00703923"/>
    <w:rsid w:val="00703C43"/>
    <w:rsid w:val="00704855"/>
    <w:rsid w:val="007061DB"/>
    <w:rsid w:val="00706EE1"/>
    <w:rsid w:val="00712E63"/>
    <w:rsid w:val="0071438A"/>
    <w:rsid w:val="00714D91"/>
    <w:rsid w:val="007172A7"/>
    <w:rsid w:val="007213DB"/>
    <w:rsid w:val="0072206F"/>
    <w:rsid w:val="00724289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4FB2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97EED"/>
    <w:rsid w:val="007A1932"/>
    <w:rsid w:val="007A2C18"/>
    <w:rsid w:val="007A3964"/>
    <w:rsid w:val="007A52C7"/>
    <w:rsid w:val="007B0501"/>
    <w:rsid w:val="007B1B4C"/>
    <w:rsid w:val="007B1F02"/>
    <w:rsid w:val="007B2D79"/>
    <w:rsid w:val="007B4D93"/>
    <w:rsid w:val="007B6554"/>
    <w:rsid w:val="007B66FC"/>
    <w:rsid w:val="007C11FE"/>
    <w:rsid w:val="007C3AFF"/>
    <w:rsid w:val="007C4EFF"/>
    <w:rsid w:val="007C6078"/>
    <w:rsid w:val="007C66F8"/>
    <w:rsid w:val="007C7A43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4833"/>
    <w:rsid w:val="007F67B7"/>
    <w:rsid w:val="007F6913"/>
    <w:rsid w:val="00801CCA"/>
    <w:rsid w:val="00802F6A"/>
    <w:rsid w:val="00804941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268E2"/>
    <w:rsid w:val="00830680"/>
    <w:rsid w:val="00830875"/>
    <w:rsid w:val="00836B04"/>
    <w:rsid w:val="008405ED"/>
    <w:rsid w:val="008409B6"/>
    <w:rsid w:val="00840F40"/>
    <w:rsid w:val="0084105B"/>
    <w:rsid w:val="00842858"/>
    <w:rsid w:val="00843775"/>
    <w:rsid w:val="00845725"/>
    <w:rsid w:val="008471FA"/>
    <w:rsid w:val="00847355"/>
    <w:rsid w:val="0085167A"/>
    <w:rsid w:val="0085179E"/>
    <w:rsid w:val="00851C92"/>
    <w:rsid w:val="00860A56"/>
    <w:rsid w:val="008615EE"/>
    <w:rsid w:val="00861933"/>
    <w:rsid w:val="0086234F"/>
    <w:rsid w:val="00864AA6"/>
    <w:rsid w:val="00865485"/>
    <w:rsid w:val="00866353"/>
    <w:rsid w:val="00867601"/>
    <w:rsid w:val="0087066D"/>
    <w:rsid w:val="00870840"/>
    <w:rsid w:val="00873920"/>
    <w:rsid w:val="008773BC"/>
    <w:rsid w:val="00877F4A"/>
    <w:rsid w:val="00880BD3"/>
    <w:rsid w:val="00881D36"/>
    <w:rsid w:val="008822CD"/>
    <w:rsid w:val="00883BB3"/>
    <w:rsid w:val="00883C9B"/>
    <w:rsid w:val="00890277"/>
    <w:rsid w:val="00890AD0"/>
    <w:rsid w:val="00891579"/>
    <w:rsid w:val="0089200A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7A9F"/>
    <w:rsid w:val="008E0A3A"/>
    <w:rsid w:val="008E0DD1"/>
    <w:rsid w:val="008E2081"/>
    <w:rsid w:val="008E3F66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2645"/>
    <w:rsid w:val="00903E9B"/>
    <w:rsid w:val="009060F3"/>
    <w:rsid w:val="0090636C"/>
    <w:rsid w:val="00910F29"/>
    <w:rsid w:val="0091268E"/>
    <w:rsid w:val="00912EB5"/>
    <w:rsid w:val="00914244"/>
    <w:rsid w:val="009230CA"/>
    <w:rsid w:val="009241DD"/>
    <w:rsid w:val="00926780"/>
    <w:rsid w:val="00930484"/>
    <w:rsid w:val="00935B28"/>
    <w:rsid w:val="00936336"/>
    <w:rsid w:val="009370C5"/>
    <w:rsid w:val="009373D3"/>
    <w:rsid w:val="009416D5"/>
    <w:rsid w:val="00943017"/>
    <w:rsid w:val="00944283"/>
    <w:rsid w:val="00946B2E"/>
    <w:rsid w:val="00952EA2"/>
    <w:rsid w:val="0095391D"/>
    <w:rsid w:val="00954B84"/>
    <w:rsid w:val="009570A2"/>
    <w:rsid w:val="00961A9C"/>
    <w:rsid w:val="00961E5E"/>
    <w:rsid w:val="009625AC"/>
    <w:rsid w:val="009639D2"/>
    <w:rsid w:val="00965CF1"/>
    <w:rsid w:val="00967BEA"/>
    <w:rsid w:val="00972DE3"/>
    <w:rsid w:val="0097321A"/>
    <w:rsid w:val="00980051"/>
    <w:rsid w:val="009807EE"/>
    <w:rsid w:val="00982709"/>
    <w:rsid w:val="00982966"/>
    <w:rsid w:val="00983D76"/>
    <w:rsid w:val="00987832"/>
    <w:rsid w:val="00987B74"/>
    <w:rsid w:val="00990D53"/>
    <w:rsid w:val="00994507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41D4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1C31"/>
    <w:rsid w:val="00A0296D"/>
    <w:rsid w:val="00A04336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4DBA"/>
    <w:rsid w:val="00A26323"/>
    <w:rsid w:val="00A26A18"/>
    <w:rsid w:val="00A31D37"/>
    <w:rsid w:val="00A32FEC"/>
    <w:rsid w:val="00A33846"/>
    <w:rsid w:val="00A35744"/>
    <w:rsid w:val="00A366A8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2E57"/>
    <w:rsid w:val="00A64E31"/>
    <w:rsid w:val="00A66F78"/>
    <w:rsid w:val="00A67871"/>
    <w:rsid w:val="00A67FBA"/>
    <w:rsid w:val="00A75C03"/>
    <w:rsid w:val="00A80026"/>
    <w:rsid w:val="00A849F3"/>
    <w:rsid w:val="00A872E9"/>
    <w:rsid w:val="00A903F3"/>
    <w:rsid w:val="00A921A3"/>
    <w:rsid w:val="00A92618"/>
    <w:rsid w:val="00A9453C"/>
    <w:rsid w:val="00AA1217"/>
    <w:rsid w:val="00AA1A48"/>
    <w:rsid w:val="00AA447E"/>
    <w:rsid w:val="00AB1393"/>
    <w:rsid w:val="00AB143B"/>
    <w:rsid w:val="00AB4753"/>
    <w:rsid w:val="00AB586D"/>
    <w:rsid w:val="00AB5BBD"/>
    <w:rsid w:val="00AB668D"/>
    <w:rsid w:val="00AB67DD"/>
    <w:rsid w:val="00AB6A70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567"/>
    <w:rsid w:val="00AE2CF1"/>
    <w:rsid w:val="00AE3518"/>
    <w:rsid w:val="00AE54DF"/>
    <w:rsid w:val="00AE677B"/>
    <w:rsid w:val="00AE7A58"/>
    <w:rsid w:val="00AF26B9"/>
    <w:rsid w:val="00AF4AE1"/>
    <w:rsid w:val="00AF5467"/>
    <w:rsid w:val="00B001E3"/>
    <w:rsid w:val="00B03C9A"/>
    <w:rsid w:val="00B04567"/>
    <w:rsid w:val="00B04973"/>
    <w:rsid w:val="00B06522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DEC"/>
    <w:rsid w:val="00B319B8"/>
    <w:rsid w:val="00B32F5F"/>
    <w:rsid w:val="00B332F0"/>
    <w:rsid w:val="00B34A0E"/>
    <w:rsid w:val="00B36433"/>
    <w:rsid w:val="00B36DD5"/>
    <w:rsid w:val="00B37124"/>
    <w:rsid w:val="00B40B46"/>
    <w:rsid w:val="00B44827"/>
    <w:rsid w:val="00B460B0"/>
    <w:rsid w:val="00B4726D"/>
    <w:rsid w:val="00B50193"/>
    <w:rsid w:val="00B5211D"/>
    <w:rsid w:val="00B524D2"/>
    <w:rsid w:val="00B52F00"/>
    <w:rsid w:val="00B5442B"/>
    <w:rsid w:val="00B5476A"/>
    <w:rsid w:val="00B549E0"/>
    <w:rsid w:val="00B573FF"/>
    <w:rsid w:val="00B646F8"/>
    <w:rsid w:val="00B652F4"/>
    <w:rsid w:val="00B66B0D"/>
    <w:rsid w:val="00B70307"/>
    <w:rsid w:val="00B70AF5"/>
    <w:rsid w:val="00B7219A"/>
    <w:rsid w:val="00B73C7E"/>
    <w:rsid w:val="00B74491"/>
    <w:rsid w:val="00B75687"/>
    <w:rsid w:val="00B756DB"/>
    <w:rsid w:val="00B759CD"/>
    <w:rsid w:val="00B75AA6"/>
    <w:rsid w:val="00B75AF8"/>
    <w:rsid w:val="00B77C16"/>
    <w:rsid w:val="00B80F74"/>
    <w:rsid w:val="00B9526C"/>
    <w:rsid w:val="00B96304"/>
    <w:rsid w:val="00B9724A"/>
    <w:rsid w:val="00BA30A3"/>
    <w:rsid w:val="00BA361D"/>
    <w:rsid w:val="00BA4760"/>
    <w:rsid w:val="00BA4DEB"/>
    <w:rsid w:val="00BA5358"/>
    <w:rsid w:val="00BA792B"/>
    <w:rsid w:val="00BA796A"/>
    <w:rsid w:val="00BB1204"/>
    <w:rsid w:val="00BB1A1E"/>
    <w:rsid w:val="00BB2B9F"/>
    <w:rsid w:val="00BB30E5"/>
    <w:rsid w:val="00BB336A"/>
    <w:rsid w:val="00BB393B"/>
    <w:rsid w:val="00BB458A"/>
    <w:rsid w:val="00BB5443"/>
    <w:rsid w:val="00BB77E5"/>
    <w:rsid w:val="00BC0212"/>
    <w:rsid w:val="00BC5484"/>
    <w:rsid w:val="00BC6B1C"/>
    <w:rsid w:val="00BD088B"/>
    <w:rsid w:val="00BD14F2"/>
    <w:rsid w:val="00BD1816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1531"/>
    <w:rsid w:val="00C0194F"/>
    <w:rsid w:val="00C03011"/>
    <w:rsid w:val="00C051CC"/>
    <w:rsid w:val="00C1395E"/>
    <w:rsid w:val="00C13979"/>
    <w:rsid w:val="00C15CBC"/>
    <w:rsid w:val="00C2074D"/>
    <w:rsid w:val="00C20EA6"/>
    <w:rsid w:val="00C2256D"/>
    <w:rsid w:val="00C266EB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3741D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4921"/>
    <w:rsid w:val="00C65E29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3C0"/>
    <w:rsid w:val="00C81687"/>
    <w:rsid w:val="00C92DF7"/>
    <w:rsid w:val="00C930AA"/>
    <w:rsid w:val="00C9519E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76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C7F7A"/>
    <w:rsid w:val="00CD5BFC"/>
    <w:rsid w:val="00CD5C6D"/>
    <w:rsid w:val="00CD5C7F"/>
    <w:rsid w:val="00CD6C72"/>
    <w:rsid w:val="00CD7177"/>
    <w:rsid w:val="00CD77F4"/>
    <w:rsid w:val="00CD7D5C"/>
    <w:rsid w:val="00CE23D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2B22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3174A"/>
    <w:rsid w:val="00D31E65"/>
    <w:rsid w:val="00D33025"/>
    <w:rsid w:val="00D35503"/>
    <w:rsid w:val="00D418D0"/>
    <w:rsid w:val="00D43732"/>
    <w:rsid w:val="00D461BD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559D"/>
    <w:rsid w:val="00D7726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A081E"/>
    <w:rsid w:val="00DB1C1C"/>
    <w:rsid w:val="00DB2020"/>
    <w:rsid w:val="00DB2063"/>
    <w:rsid w:val="00DB2629"/>
    <w:rsid w:val="00DB3C8B"/>
    <w:rsid w:val="00DB49EC"/>
    <w:rsid w:val="00DB5D2E"/>
    <w:rsid w:val="00DC47A2"/>
    <w:rsid w:val="00DD125F"/>
    <w:rsid w:val="00DD1903"/>
    <w:rsid w:val="00DD3427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512A"/>
    <w:rsid w:val="00DF61D0"/>
    <w:rsid w:val="00DF7218"/>
    <w:rsid w:val="00E00E50"/>
    <w:rsid w:val="00E07274"/>
    <w:rsid w:val="00E07790"/>
    <w:rsid w:val="00E0781C"/>
    <w:rsid w:val="00E07D1D"/>
    <w:rsid w:val="00E1165A"/>
    <w:rsid w:val="00E11819"/>
    <w:rsid w:val="00E11D1B"/>
    <w:rsid w:val="00E12EC0"/>
    <w:rsid w:val="00E1597A"/>
    <w:rsid w:val="00E175F7"/>
    <w:rsid w:val="00E214E9"/>
    <w:rsid w:val="00E25BFA"/>
    <w:rsid w:val="00E264F5"/>
    <w:rsid w:val="00E32345"/>
    <w:rsid w:val="00E33681"/>
    <w:rsid w:val="00E33DD0"/>
    <w:rsid w:val="00E36701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70AB"/>
    <w:rsid w:val="00E50C8A"/>
    <w:rsid w:val="00E50EA4"/>
    <w:rsid w:val="00E51C12"/>
    <w:rsid w:val="00E5238E"/>
    <w:rsid w:val="00E52893"/>
    <w:rsid w:val="00E52C86"/>
    <w:rsid w:val="00E5608E"/>
    <w:rsid w:val="00E57EC2"/>
    <w:rsid w:val="00E63F65"/>
    <w:rsid w:val="00E64262"/>
    <w:rsid w:val="00E64CE8"/>
    <w:rsid w:val="00E65B1A"/>
    <w:rsid w:val="00E66AE9"/>
    <w:rsid w:val="00E66B74"/>
    <w:rsid w:val="00E7029D"/>
    <w:rsid w:val="00E705B0"/>
    <w:rsid w:val="00E7244E"/>
    <w:rsid w:val="00E73B74"/>
    <w:rsid w:val="00E771F6"/>
    <w:rsid w:val="00E77C09"/>
    <w:rsid w:val="00E802B1"/>
    <w:rsid w:val="00E804A0"/>
    <w:rsid w:val="00E81451"/>
    <w:rsid w:val="00E8226D"/>
    <w:rsid w:val="00E86EBE"/>
    <w:rsid w:val="00E904C6"/>
    <w:rsid w:val="00E90537"/>
    <w:rsid w:val="00E91EFB"/>
    <w:rsid w:val="00EA3037"/>
    <w:rsid w:val="00EB0271"/>
    <w:rsid w:val="00EB08F4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3399"/>
    <w:rsid w:val="00EF386F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3D9"/>
    <w:rsid w:val="00F20FA3"/>
    <w:rsid w:val="00F21175"/>
    <w:rsid w:val="00F2128B"/>
    <w:rsid w:val="00F220A5"/>
    <w:rsid w:val="00F2352A"/>
    <w:rsid w:val="00F27EAA"/>
    <w:rsid w:val="00F31D9F"/>
    <w:rsid w:val="00F34725"/>
    <w:rsid w:val="00F34958"/>
    <w:rsid w:val="00F377E0"/>
    <w:rsid w:val="00F40AD0"/>
    <w:rsid w:val="00F4359E"/>
    <w:rsid w:val="00F4761E"/>
    <w:rsid w:val="00F5163B"/>
    <w:rsid w:val="00F51E2F"/>
    <w:rsid w:val="00F52B8F"/>
    <w:rsid w:val="00F6082D"/>
    <w:rsid w:val="00F618AF"/>
    <w:rsid w:val="00F621F4"/>
    <w:rsid w:val="00F62420"/>
    <w:rsid w:val="00F63B32"/>
    <w:rsid w:val="00F63B91"/>
    <w:rsid w:val="00F64D50"/>
    <w:rsid w:val="00F653F4"/>
    <w:rsid w:val="00F66A17"/>
    <w:rsid w:val="00F675EA"/>
    <w:rsid w:val="00F74D2D"/>
    <w:rsid w:val="00F77C08"/>
    <w:rsid w:val="00F840A6"/>
    <w:rsid w:val="00F85234"/>
    <w:rsid w:val="00F86B97"/>
    <w:rsid w:val="00F91F58"/>
    <w:rsid w:val="00F961CF"/>
    <w:rsid w:val="00F962B4"/>
    <w:rsid w:val="00F964D5"/>
    <w:rsid w:val="00F97F97"/>
    <w:rsid w:val="00FA061D"/>
    <w:rsid w:val="00FA4C9B"/>
    <w:rsid w:val="00FA673F"/>
    <w:rsid w:val="00FB2A2B"/>
    <w:rsid w:val="00FB5D99"/>
    <w:rsid w:val="00FB5E5C"/>
    <w:rsid w:val="00FB6466"/>
    <w:rsid w:val="00FB69A5"/>
    <w:rsid w:val="00FB6C56"/>
    <w:rsid w:val="00FB7ABC"/>
    <w:rsid w:val="00FB7AD5"/>
    <w:rsid w:val="00FB7B3F"/>
    <w:rsid w:val="00FC0475"/>
    <w:rsid w:val="00FC0C09"/>
    <w:rsid w:val="00FC34B5"/>
    <w:rsid w:val="00FC6D45"/>
    <w:rsid w:val="00FC7036"/>
    <w:rsid w:val="00FC7B09"/>
    <w:rsid w:val="00FD0202"/>
    <w:rsid w:val="00FD1CD7"/>
    <w:rsid w:val="00FD3E82"/>
    <w:rsid w:val="00FD6B63"/>
    <w:rsid w:val="00FE3878"/>
    <w:rsid w:val="00FE45AB"/>
    <w:rsid w:val="00FE7C50"/>
    <w:rsid w:val="00FF0995"/>
    <w:rsid w:val="00FF3348"/>
    <w:rsid w:val="00FF36E3"/>
    <w:rsid w:val="00FF372D"/>
    <w:rsid w:val="00FF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8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98783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87832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987832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987832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987832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987832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9878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7832"/>
  </w:style>
  <w:style w:type="paragraph" w:styleId="aa">
    <w:name w:val="footer"/>
    <w:basedOn w:val="a"/>
    <w:link w:val="ab"/>
    <w:rsid w:val="0098783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987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987832"/>
    <w:pPr>
      <w:spacing w:after="120"/>
    </w:pPr>
  </w:style>
  <w:style w:type="paragraph" w:styleId="ad">
    <w:name w:val="Balloon Text"/>
    <w:basedOn w:val="a"/>
    <w:semiHidden/>
    <w:rsid w:val="0098783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878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9878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F618AF"/>
    <w:rPr>
      <w:rFonts w:ascii="Arial" w:hAnsi="Arial" w:cs="Arial"/>
    </w:rPr>
  </w:style>
  <w:style w:type="paragraph" w:customStyle="1" w:styleId="af2">
    <w:name w:val="Содержимое таблицы"/>
    <w:basedOn w:val="a"/>
    <w:rsid w:val="00F618AF"/>
    <w:pPr>
      <w:suppressLineNumbers/>
      <w:autoSpaceDN/>
      <w:adjustRightInd/>
    </w:pPr>
    <w:rPr>
      <w:lang w:eastAsia="zh-CN"/>
    </w:rPr>
  </w:style>
  <w:style w:type="paragraph" w:customStyle="1" w:styleId="af3">
    <w:name w:val="Заголовок таблицы"/>
    <w:basedOn w:val="af2"/>
    <w:rsid w:val="00F618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ABEA-D98C-4AD4-8C41-9FB2BA19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15</cp:revision>
  <cp:lastPrinted>2017-12-15T05:09:00Z</cp:lastPrinted>
  <dcterms:created xsi:type="dcterms:W3CDTF">2017-11-15T14:06:00Z</dcterms:created>
  <dcterms:modified xsi:type="dcterms:W3CDTF">2017-12-15T05:10:00Z</dcterms:modified>
</cp:coreProperties>
</file>